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DD03" w14:textId="2BC529C1" w:rsidR="00514EA2" w:rsidRDefault="00CD7A59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4B1C2344" wp14:editId="4E0F6B61">
            <wp:simplePos x="0" y="0"/>
            <wp:positionH relativeFrom="column">
              <wp:posOffset>-190500</wp:posOffset>
            </wp:positionH>
            <wp:positionV relativeFrom="paragraph">
              <wp:posOffset>13970</wp:posOffset>
            </wp:positionV>
            <wp:extent cx="2468880" cy="1666758"/>
            <wp:effectExtent l="0" t="0" r="762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IE_Uso Exter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6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EA2"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5F9EFA" wp14:editId="40C2309E">
                <wp:simplePos x="0" y="0"/>
                <wp:positionH relativeFrom="column">
                  <wp:posOffset>3971925</wp:posOffset>
                </wp:positionH>
                <wp:positionV relativeFrom="paragraph">
                  <wp:posOffset>216535</wp:posOffset>
                </wp:positionV>
                <wp:extent cx="2027141" cy="1381539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9CD1E" w14:textId="77777777" w:rsidR="006F70CF" w:rsidRDefault="006F70CF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14:paraId="7ECEF16E" w14:textId="77777777" w:rsidR="006F70CF" w:rsidRDefault="006F70CF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14:paraId="6410FAA0" w14:textId="77777777" w:rsidR="006F70CF" w:rsidRPr="00446151" w:rsidRDefault="006F70CF" w:rsidP="00514EA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Logo del Prestatario/Beneficiario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F9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17.05pt;width:159.6pt;height:10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rHIwIAAEU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">
                <v:textbox>
                  <w:txbxContent>
                    <w:p w14:paraId="5EC9CD1E" w14:textId="77777777" w:rsidR="006F70CF" w:rsidRDefault="006F70CF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14:paraId="7ECEF16E" w14:textId="77777777" w:rsidR="006F70CF" w:rsidRDefault="006F70CF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14:paraId="6410FAA0" w14:textId="77777777" w:rsidR="006F70CF" w:rsidRPr="00446151" w:rsidRDefault="006F70CF" w:rsidP="00514EA2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>Logo del Prestatario/Beneficiario</w:t>
                      </w:r>
                    </w:p>
                  </w:txbxContent>
                </v:textbox>
              </v:shape>
            </w:pict>
          </mc:Fallback>
        </mc:AlternateContent>
      </w:r>
    </w:p>
    <w:p w14:paraId="5495CA9B" w14:textId="3C2FDB8F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118A6C69" w14:textId="4CD782C3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066DB24B" w14:textId="3C7AF46C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  <w:bookmarkStart w:id="0" w:name="_GoBack"/>
      <w:bookmarkEnd w:id="0"/>
    </w:p>
    <w:p w14:paraId="395D98ED" w14:textId="4DBF18FD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56C07FFB" w14:textId="1B4BCD11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31FAAFC1" w14:textId="021EF34B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79354458" w14:textId="408AE6CD" w:rsidR="00555EDB" w:rsidRDefault="00510F96" w:rsidP="006F70CF">
      <w:pPr>
        <w:pStyle w:val="Title"/>
        <w:spacing w:before="240" w:after="240"/>
        <w:rPr>
          <w:rFonts w:asciiTheme="minorHAnsi" w:hAnsiTheme="minorHAnsi"/>
          <w:b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Informe </w:t>
      </w:r>
      <w:r w:rsidR="006F70CF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de </w:t>
      </w:r>
      <w:r w:rsidR="000F0D63"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>Evaluación</w:t>
      </w:r>
      <w:r w:rsidR="00555EDB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 </w:t>
      </w:r>
      <w:r w:rsidR="00865C56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Económica y </w:t>
      </w:r>
    </w:p>
    <w:p w14:paraId="0B8BDDE1" w14:textId="77777777" w:rsidR="00510F96" w:rsidRPr="000F0D63" w:rsidRDefault="00865C56" w:rsidP="006F70CF">
      <w:pPr>
        <w:pStyle w:val="Title"/>
        <w:spacing w:before="240" w:after="240"/>
        <w:rPr>
          <w:rFonts w:asciiTheme="minorHAnsi" w:hAnsiTheme="minorHAnsi"/>
          <w:b/>
          <w:color w:val="FF0000"/>
          <w:spacing w:val="0"/>
          <w:szCs w:val="20"/>
          <w:lang w:val="es-HN"/>
        </w:rPr>
      </w:pPr>
      <w:r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Selección de Propuesta más </w:t>
      </w:r>
      <w:r w:rsidR="00DB5235">
        <w:rPr>
          <w:rFonts w:asciiTheme="minorHAnsi" w:hAnsiTheme="minorHAnsi"/>
          <w:b/>
          <w:color w:val="FF0000"/>
          <w:spacing w:val="0"/>
          <w:szCs w:val="20"/>
          <w:lang w:val="es-HN"/>
        </w:rPr>
        <w:t>C</w:t>
      </w:r>
      <w:r>
        <w:rPr>
          <w:rFonts w:asciiTheme="minorHAnsi" w:hAnsiTheme="minorHAnsi"/>
          <w:b/>
          <w:color w:val="FF0000"/>
          <w:spacing w:val="0"/>
          <w:szCs w:val="20"/>
          <w:lang w:val="es-HN"/>
        </w:rPr>
        <w:t>onveniente</w:t>
      </w:r>
    </w:p>
    <w:p w14:paraId="0FCBC899" w14:textId="77777777" w:rsidR="000F0D63" w:rsidRPr="000F0D63" w:rsidRDefault="000F0D63" w:rsidP="000F0D63">
      <w:pPr>
        <w:pStyle w:val="Title"/>
        <w:spacing w:before="240" w:after="240"/>
        <w:ind w:right="-988"/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Proceso de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Licitación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/Concurso </w:t>
      </w:r>
    </w:p>
    <w:p w14:paraId="17DB507A" w14:textId="77777777" w:rsidR="000F0D63" w:rsidRPr="000F0D63" w:rsidRDefault="002122B7" w:rsidP="000F0D63">
      <w:pPr>
        <w:pStyle w:val="Title"/>
        <w:spacing w:before="240" w:after="240"/>
        <w:ind w:right="-988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Privad</w:t>
      </w:r>
      <w:r w:rsidR="000F0D63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o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/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Pública 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-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Nacional/Internaciona</w:t>
      </w:r>
      <w:r w:rsidR="00510F96" w:rsidRPr="00370765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l</w:t>
      </w:r>
      <w:r w:rsidR="00510F96"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</w:t>
      </w:r>
    </w:p>
    <w:p w14:paraId="53AB2951" w14:textId="77777777" w:rsidR="00510F96" w:rsidRPr="000F0D63" w:rsidRDefault="00510F96" w:rsidP="000F0D63">
      <w:pPr>
        <w:pStyle w:val="Title"/>
        <w:spacing w:before="240" w:after="240"/>
        <w:ind w:right="4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con Recursos </w:t>
      </w:r>
      <w:r w:rsidR="000F0D63" w:rsidRPr="000F0D63">
        <w:rPr>
          <w:rFonts w:asciiTheme="minorHAnsi" w:hAnsiTheme="minorHAnsi"/>
          <w:b/>
          <w:spacing w:val="0"/>
          <w:szCs w:val="20"/>
          <w:lang w:val="es-HN"/>
        </w:rPr>
        <w:t>del Banco</w:t>
      </w: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Centroamericano de Integración Económica</w:t>
      </w:r>
    </w:p>
    <w:p w14:paraId="685CEFD3" w14:textId="77777777" w:rsidR="00510F96" w:rsidRPr="000F0D63" w:rsidRDefault="002122B7" w:rsidP="009E3577">
      <w:pPr>
        <w:spacing w:before="240" w:after="240"/>
        <w:ind w:right="-34"/>
        <w:jc w:val="center"/>
        <w:rPr>
          <w:rFonts w:asciiTheme="minorHAnsi" w:hAnsiTheme="minorHAnsi"/>
          <w:b/>
          <w:sz w:val="36"/>
          <w:lang w:val="es-HN"/>
        </w:rPr>
      </w:pPr>
      <w:r w:rsidRPr="000F0D63">
        <w:rPr>
          <w:rFonts w:asciiTheme="minorHAnsi" w:hAnsiTheme="minorHAnsi"/>
          <w:b/>
          <w:sz w:val="36"/>
          <w:lang w:val="es-HN"/>
        </w:rPr>
        <w:t>(</w:t>
      </w:r>
      <w:r w:rsidR="00510F96" w:rsidRPr="000F0D63">
        <w:rPr>
          <w:rFonts w:asciiTheme="minorHAnsi" w:hAnsiTheme="minorHAnsi"/>
          <w:b/>
          <w:sz w:val="36"/>
          <w:lang w:val="es-HN"/>
        </w:rPr>
        <w:t xml:space="preserve">Modalidad: 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Co</w:t>
      </w:r>
      <w:r w:rsidR="00DB5235">
        <w:rPr>
          <w:rFonts w:asciiTheme="minorHAnsi" w:hAnsiTheme="minorHAnsi"/>
          <w:b/>
          <w:i/>
          <w:color w:val="FF0000"/>
          <w:sz w:val="36"/>
          <w:lang w:val="es-HN"/>
        </w:rPr>
        <w:t>c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alificación</w:t>
      </w:r>
      <w:r w:rsidRPr="000F0D63">
        <w:rPr>
          <w:rFonts w:asciiTheme="minorHAnsi" w:hAnsiTheme="minorHAnsi"/>
          <w:b/>
          <w:sz w:val="36"/>
          <w:lang w:val="es-HN"/>
        </w:rPr>
        <w:t>)</w:t>
      </w:r>
    </w:p>
    <w:p w14:paraId="506964F7" w14:textId="7777777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  <w:lang w:val="es-HN"/>
        </w:rPr>
      </w:pPr>
    </w:p>
    <w:p w14:paraId="76534679" w14:textId="77777777" w:rsidR="00510F96" w:rsidRPr="000F0D63" w:rsidRDefault="00510F96" w:rsidP="00057F95">
      <w:pPr>
        <w:tabs>
          <w:tab w:val="left" w:pos="2300"/>
          <w:tab w:val="center" w:pos="4696"/>
        </w:tabs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32"/>
          <w:lang w:val="es-MX"/>
        </w:rPr>
      </w:pPr>
      <w:r w:rsidRPr="000F0D63">
        <w:rPr>
          <w:rFonts w:asciiTheme="minorHAnsi" w:hAnsiTheme="minorHAnsi"/>
          <w:b/>
          <w:i/>
          <w:color w:val="FF0000"/>
          <w:sz w:val="32"/>
          <w:lang w:val="es-HN"/>
        </w:rPr>
        <w:t>(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Indicar el nombre del proceso de licitación</w:t>
      </w:r>
      <w:r w:rsidR="00DB5235">
        <w:rPr>
          <w:rFonts w:asciiTheme="minorHAnsi" w:hAnsiTheme="minorHAnsi"/>
          <w:b/>
          <w:i/>
          <w:color w:val="FF0000"/>
          <w:sz w:val="32"/>
          <w:lang w:val="es-MX"/>
        </w:rPr>
        <w:t>/concurso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)</w:t>
      </w:r>
    </w:p>
    <w:p w14:paraId="73C37BA0" w14:textId="77777777" w:rsidR="00510F96" w:rsidRPr="000F0D63" w:rsidRDefault="00510F96" w:rsidP="009E3577">
      <w:pPr>
        <w:pStyle w:val="i"/>
        <w:spacing w:before="240" w:after="240"/>
        <w:jc w:val="center"/>
        <w:rPr>
          <w:rFonts w:asciiTheme="minorHAnsi" w:hAnsiTheme="minorHAnsi"/>
          <w:b/>
          <w:i/>
          <w:color w:val="FF0000"/>
          <w:sz w:val="32"/>
        </w:rPr>
      </w:pPr>
      <w:proofErr w:type="spellStart"/>
      <w:r w:rsidRPr="000F0D63">
        <w:rPr>
          <w:rFonts w:asciiTheme="minorHAnsi" w:hAnsiTheme="minorHAnsi"/>
          <w:b/>
          <w:i/>
          <w:color w:val="FF0000"/>
          <w:sz w:val="32"/>
        </w:rPr>
        <w:t>Nº</w:t>
      </w:r>
      <w:proofErr w:type="spellEnd"/>
      <w:r w:rsidRPr="000F0D63">
        <w:rPr>
          <w:rFonts w:asciiTheme="minorHAnsi" w:hAnsiTheme="minorHAnsi"/>
          <w:b/>
          <w:i/>
          <w:color w:val="FF0000"/>
          <w:sz w:val="32"/>
        </w:rPr>
        <w:t xml:space="preserve"> ------ (número del proceso)</w:t>
      </w:r>
    </w:p>
    <w:p w14:paraId="2D6AAA14" w14:textId="77777777" w:rsidR="00704898" w:rsidRPr="000F0D63" w:rsidRDefault="00704898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700B8BF7" w14:textId="7777777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(Indicar el nombre del </w:t>
      </w:r>
      <w:r w:rsidR="00DB5235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royecto o </w:t>
      </w:r>
      <w:r w:rsidR="00DB5235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rograma en el marco del cual se realiza esta licitación</w:t>
      </w:r>
      <w:r w:rsidR="00DB5235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/concurso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)</w:t>
      </w:r>
    </w:p>
    <w:p w14:paraId="0605869C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sz w:val="24"/>
          <w:szCs w:val="24"/>
          <w:lang w:val="es-HN"/>
        </w:rPr>
      </w:pPr>
    </w:p>
    <w:p w14:paraId="1D09B629" w14:textId="42A701FF" w:rsidR="00A27B23" w:rsidRPr="000F0D63" w:rsidRDefault="000F0D63" w:rsidP="009E3577">
      <w:pPr>
        <w:spacing w:before="240" w:after="240"/>
        <w:ind w:right="-32"/>
        <w:jc w:val="center"/>
        <w:rPr>
          <w:rFonts w:asciiTheme="minorHAnsi" w:hAnsiTheme="minorHAnsi"/>
          <w:b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color w:val="FF0000"/>
          <w:sz w:val="24"/>
          <w:szCs w:val="24"/>
          <w:lang w:val="es-HN"/>
        </w:rPr>
        <w:t xml:space="preserve"> </w:t>
      </w:r>
      <w:r w:rsidR="00A133F9">
        <w:rPr>
          <w:rFonts w:asciiTheme="minorHAnsi" w:hAnsiTheme="minorHAnsi"/>
          <w:b/>
          <w:color w:val="FF0000"/>
          <w:sz w:val="24"/>
          <w:szCs w:val="24"/>
          <w:lang w:val="es-HN"/>
        </w:rPr>
        <w:t>Diciembre 2020</w:t>
      </w:r>
    </w:p>
    <w:p w14:paraId="189E122C" w14:textId="77777777" w:rsidR="008F6341" w:rsidRPr="000F0D63" w:rsidRDefault="00370765">
      <w:pPr>
        <w:jc w:val="center"/>
        <w:rPr>
          <w:rFonts w:asciiTheme="minorHAnsi" w:hAnsiTheme="minorHAnsi"/>
          <w:b/>
          <w:szCs w:val="22"/>
          <w:lang w:val="es-HN"/>
        </w:rPr>
      </w:pPr>
      <w:r>
        <w:rPr>
          <w:rFonts w:asciiTheme="minorHAnsi" w:hAnsiTheme="minorHAnsi"/>
          <w:b/>
          <w:szCs w:val="22"/>
          <w:lang w:val="es-HN"/>
        </w:rPr>
        <w:br w:type="page"/>
      </w:r>
      <w:r w:rsidR="00510F96" w:rsidRPr="000F0D63">
        <w:rPr>
          <w:rFonts w:asciiTheme="minorHAnsi" w:hAnsiTheme="minorHAnsi"/>
          <w:b/>
          <w:szCs w:val="22"/>
          <w:lang w:val="es-HN"/>
        </w:rPr>
        <w:lastRenderedPageBreak/>
        <w:t>INTRODUCCION PARA EL PRESTATARIO/BENEFICIARIO RESPONSABLE DEL</w:t>
      </w:r>
    </w:p>
    <w:p w14:paraId="032BDC35" w14:textId="77777777" w:rsidR="00510F96" w:rsidRPr="000F0D63" w:rsidRDefault="00510F96" w:rsidP="00057F95">
      <w:pPr>
        <w:spacing w:after="240"/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>PROCESO DE LICITACIÓN</w:t>
      </w:r>
      <w:r w:rsidR="00514EA2">
        <w:rPr>
          <w:rFonts w:asciiTheme="minorHAnsi" w:hAnsiTheme="minorHAnsi"/>
          <w:b/>
          <w:szCs w:val="22"/>
          <w:lang w:val="es-HN"/>
        </w:rPr>
        <w:t>/CONCURSO</w:t>
      </w:r>
    </w:p>
    <w:p w14:paraId="44AB95E6" w14:textId="77777777" w:rsidR="00510F96" w:rsidRPr="000F0D63" w:rsidRDefault="00510F96" w:rsidP="009E3577">
      <w:pPr>
        <w:spacing w:before="240" w:after="240"/>
        <w:jc w:val="center"/>
        <w:rPr>
          <w:rFonts w:asciiTheme="minorHAnsi" w:hAnsiTheme="minorHAnsi"/>
          <w:b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(Esta hoja de instrucciones no deberá formar parte del 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nforme</w:t>
      </w:r>
      <w:r w:rsidR="008F6341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de evaluación de la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 xml:space="preserve">s 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o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 xml:space="preserve">fertas económicas y la 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s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 xml:space="preserve">elección de la 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p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>ropuesta más conveniente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de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>l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proceso </w:t>
      </w:r>
      <w:r w:rsidR="002D35DB" w:rsidRPr="000F0D63">
        <w:rPr>
          <w:rFonts w:asciiTheme="minorHAnsi" w:hAnsiTheme="minorHAnsi"/>
          <w:b/>
          <w:i/>
          <w:color w:val="FF0000"/>
          <w:szCs w:val="22"/>
          <w:lang w:val="es-HN"/>
        </w:rPr>
        <w:t>de licitación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/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concurso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al igual que los textos marcados en rojo</w:t>
      </w:r>
      <w:r w:rsidR="00B3690A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y letra cursiva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los cuales tienen como único propósito, guiar al Prestatario/Beneficiario sobre el texto que debe aparecer en su lugar).</w:t>
      </w:r>
    </w:p>
    <w:p w14:paraId="05A27EB0" w14:textId="70F1529A" w:rsidR="00CB0BEB" w:rsidRPr="000F0D63" w:rsidRDefault="009C5B17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Con base en</w:t>
      </w:r>
      <w:r w:rsidR="00DC2FCF" w:rsidRPr="00D10B5B">
        <w:rPr>
          <w:lang w:val="es-ES"/>
        </w:rPr>
        <w:t xml:space="preserve"> </w:t>
      </w:r>
      <w:r w:rsidR="00DC2FCF" w:rsidRPr="00DC2FCF">
        <w:rPr>
          <w:rFonts w:asciiTheme="minorHAnsi" w:hAnsiTheme="minorHAnsi"/>
          <w:szCs w:val="22"/>
          <w:lang w:val="es-ES_tradnl"/>
        </w:rPr>
        <w:t xml:space="preserve">las Normas para </w:t>
      </w:r>
      <w:r w:rsidR="007713D9">
        <w:rPr>
          <w:rFonts w:asciiTheme="minorHAnsi" w:hAnsiTheme="minorHAnsi"/>
          <w:szCs w:val="22"/>
          <w:lang w:val="es-ES_tradnl"/>
        </w:rPr>
        <w:t>la</w:t>
      </w:r>
      <w:r w:rsidR="00DC2FCF" w:rsidRPr="00DC2FCF">
        <w:rPr>
          <w:rFonts w:asciiTheme="minorHAnsi" w:hAnsiTheme="minorHAnsi"/>
          <w:szCs w:val="22"/>
          <w:lang w:val="es-ES_tradnl"/>
        </w:rPr>
        <w:t xml:space="preserve"> Aplicación</w:t>
      </w:r>
      <w:r w:rsidR="007713D9">
        <w:rPr>
          <w:rFonts w:asciiTheme="minorHAnsi" w:hAnsiTheme="minorHAnsi"/>
          <w:szCs w:val="22"/>
          <w:lang w:val="es-ES_tradnl"/>
        </w:rPr>
        <w:t xml:space="preserve"> de</w:t>
      </w:r>
      <w:r w:rsidRPr="000F0D63">
        <w:rPr>
          <w:rFonts w:asciiTheme="minorHAnsi" w:hAnsiTheme="minorHAnsi"/>
          <w:szCs w:val="22"/>
          <w:lang w:val="es-ES_tradnl"/>
        </w:rPr>
        <w:t xml:space="preserve"> la Política para la Obtención de Bienes, Obras, Servicios y Consultorías con Recursos del Banco Centroamericano de Integración Económica </w:t>
      </w:r>
      <w:r w:rsidR="00201FC2" w:rsidRPr="00201FC2">
        <w:rPr>
          <w:rFonts w:asciiTheme="minorHAnsi" w:hAnsiTheme="minorHAnsi"/>
          <w:szCs w:val="22"/>
          <w:lang w:val="es-ES_tradnl"/>
        </w:rPr>
        <w:t>(PRE-40-2020)</w:t>
      </w:r>
      <w:r w:rsidRPr="000F0D63">
        <w:rPr>
          <w:rFonts w:asciiTheme="minorHAnsi" w:hAnsiTheme="minorHAnsi"/>
          <w:szCs w:val="22"/>
          <w:lang w:val="es-ES_tradnl"/>
        </w:rPr>
        <w:t>, se elabora el presente documento que contiene los lineamientos estándar para la elaboración de</w:t>
      </w:r>
      <w:r w:rsidR="008F6341" w:rsidRPr="000F0D63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DB5235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de la </w:t>
      </w:r>
      <w:r w:rsidR="00370765">
        <w:rPr>
          <w:rFonts w:asciiTheme="minorHAnsi" w:hAnsiTheme="minorHAnsi"/>
          <w:szCs w:val="22"/>
          <w:lang w:val="es-ES_tradnl"/>
        </w:rPr>
        <w:t>oferta económica y selección de la propuesta más conveniente</w:t>
      </w:r>
      <w:r w:rsidR="00A217AE">
        <w:rPr>
          <w:rFonts w:asciiTheme="minorHAnsi" w:hAnsiTheme="minorHAnsi"/>
          <w:szCs w:val="22"/>
          <w:lang w:val="es-ES_tradnl"/>
        </w:rPr>
        <w:t xml:space="preserve"> </w:t>
      </w:r>
      <w:r w:rsidR="00887777" w:rsidRPr="000F0D63">
        <w:rPr>
          <w:rFonts w:asciiTheme="minorHAnsi" w:hAnsiTheme="minorHAnsi"/>
          <w:szCs w:val="22"/>
          <w:lang w:val="es-ES_tradnl"/>
        </w:rPr>
        <w:t>de</w:t>
      </w:r>
      <w:r w:rsidR="008F6341" w:rsidRPr="000F0D63">
        <w:rPr>
          <w:rFonts w:asciiTheme="minorHAnsi" w:hAnsiTheme="minorHAnsi"/>
          <w:szCs w:val="22"/>
          <w:lang w:val="es-ES_tradnl"/>
        </w:rPr>
        <w:t xml:space="preserve">l proceso 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de </w:t>
      </w:r>
      <w:r w:rsidR="00DB5235">
        <w:rPr>
          <w:rFonts w:asciiTheme="minorHAnsi" w:hAnsiTheme="minorHAnsi"/>
          <w:szCs w:val="22"/>
          <w:lang w:val="es-ES_tradnl"/>
        </w:rPr>
        <w:t>l</w:t>
      </w:r>
      <w:r w:rsidR="00AB5A47" w:rsidRPr="000F0D63">
        <w:rPr>
          <w:rFonts w:asciiTheme="minorHAnsi" w:hAnsiTheme="minorHAnsi"/>
          <w:szCs w:val="22"/>
          <w:lang w:val="es-ES_tradnl"/>
        </w:rPr>
        <w:t>icitación</w:t>
      </w:r>
      <w:r w:rsidR="00DB5235">
        <w:rPr>
          <w:rFonts w:asciiTheme="minorHAnsi" w:hAnsiTheme="minorHAnsi"/>
          <w:szCs w:val="22"/>
          <w:lang w:val="es-ES_tradnl"/>
        </w:rPr>
        <w:t>/concurso</w:t>
      </w:r>
      <w:r w:rsidR="00AB5A47" w:rsidRPr="000F0D63">
        <w:rPr>
          <w:rFonts w:asciiTheme="minorHAnsi" w:hAnsiTheme="minorHAnsi"/>
          <w:szCs w:val="22"/>
          <w:lang w:val="es-ES_tradnl"/>
        </w:rPr>
        <w:t>; el mismo se ha elaborado a partir del procedimiento establecido en el Documento Estándar de Licitación</w:t>
      </w:r>
      <w:r w:rsidR="00DB5235">
        <w:rPr>
          <w:rFonts w:asciiTheme="minorHAnsi" w:hAnsiTheme="minorHAnsi"/>
          <w:szCs w:val="22"/>
          <w:lang w:val="es-ES_tradnl"/>
        </w:rPr>
        <w:t xml:space="preserve"> y Concurso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para obras, bienes</w:t>
      </w:r>
      <w:r w:rsidR="00DB5235">
        <w:rPr>
          <w:rFonts w:asciiTheme="minorHAnsi" w:hAnsiTheme="minorHAnsi"/>
          <w:szCs w:val="22"/>
          <w:lang w:val="es-ES_tradnl"/>
        </w:rPr>
        <w:t>,</w:t>
      </w:r>
      <w:r w:rsidR="00CB0BEB" w:rsidRPr="000F0D63">
        <w:rPr>
          <w:rFonts w:asciiTheme="minorHAnsi" w:hAnsiTheme="minorHAnsi"/>
          <w:szCs w:val="22"/>
          <w:lang w:val="es-ES_tradnl"/>
        </w:rPr>
        <w:t xml:space="preserve"> servicios</w:t>
      </w:r>
      <w:r w:rsidR="00DB5235">
        <w:rPr>
          <w:rFonts w:asciiTheme="minorHAnsi" w:hAnsiTheme="minorHAnsi"/>
          <w:szCs w:val="22"/>
          <w:lang w:val="es-ES_tradnl"/>
        </w:rPr>
        <w:t xml:space="preserve"> y consultorías</w:t>
      </w:r>
      <w:r w:rsidR="00CB0BEB" w:rsidRPr="000F0D63">
        <w:rPr>
          <w:rFonts w:asciiTheme="minorHAnsi" w:hAnsiTheme="minorHAnsi"/>
          <w:szCs w:val="22"/>
          <w:lang w:val="es-ES_tradnl"/>
        </w:rPr>
        <w:t>.</w:t>
      </w:r>
    </w:p>
    <w:p w14:paraId="45E2E028" w14:textId="1755E469" w:rsidR="00D63F74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n caso </w:t>
      </w:r>
      <w:r w:rsidR="009A276D">
        <w:rPr>
          <w:rFonts w:asciiTheme="minorHAnsi" w:hAnsiTheme="minorHAnsi"/>
          <w:szCs w:val="22"/>
          <w:lang w:val="es-ES_tradnl"/>
        </w:rPr>
        <w:t xml:space="preserve">de </w:t>
      </w:r>
      <w:r w:rsidR="00AB5A47" w:rsidRPr="000F0D63">
        <w:rPr>
          <w:rFonts w:asciiTheme="minorHAnsi" w:hAnsiTheme="minorHAnsi"/>
          <w:szCs w:val="22"/>
          <w:lang w:val="es-ES_tradnl"/>
        </w:rPr>
        <w:t>que el Prestatario/Beneficiario acuerd</w:t>
      </w: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con el Banco un procedimiento diferente, deberá realizar los ajustes correspondientes a este Documento Estándar, teniendo en cuenta que </w:t>
      </w:r>
      <w:r w:rsidRPr="000F0D63">
        <w:rPr>
          <w:rFonts w:asciiTheme="minorHAnsi" w:hAnsiTheme="minorHAnsi"/>
          <w:szCs w:val="22"/>
          <w:lang w:val="es-ES_tradnl"/>
        </w:rPr>
        <w:t xml:space="preserve">el mismo, </w:t>
      </w:r>
      <w:r w:rsidR="00AB5A47" w:rsidRPr="000F0D63">
        <w:rPr>
          <w:rFonts w:asciiTheme="minorHAnsi" w:hAnsiTheme="minorHAnsi"/>
          <w:szCs w:val="22"/>
          <w:lang w:val="es-ES_tradnl"/>
        </w:rPr>
        <w:t>deberá contener la información necesaria que evidencie la aplicación de la Política y Norma</w:t>
      </w:r>
      <w:r w:rsidR="00DB5235">
        <w:rPr>
          <w:rFonts w:asciiTheme="minorHAnsi" w:hAnsiTheme="minorHAnsi"/>
          <w:szCs w:val="22"/>
          <w:lang w:val="es-ES_tradnl"/>
        </w:rPr>
        <w:t>s</w:t>
      </w:r>
      <w:r w:rsidR="00491E7E">
        <w:rPr>
          <w:rFonts w:asciiTheme="minorHAnsi" w:hAnsiTheme="minorHAnsi"/>
          <w:szCs w:val="22"/>
          <w:lang w:val="es-ES_tradnl"/>
        </w:rPr>
        <w:t xml:space="preserve"> de Adquisiciones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del Banco en el proceso de evaluación de las propuestas.</w:t>
      </w:r>
    </w:p>
    <w:p w14:paraId="2BBE3D8B" w14:textId="74FAD155" w:rsidR="008F6341" w:rsidRPr="000F0D63" w:rsidRDefault="00D63F74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informe será preparado por </w:t>
      </w:r>
      <w:r w:rsidR="008F6341" w:rsidRPr="000F0D63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 xml:space="preserve">l Comité </w:t>
      </w:r>
      <w:r w:rsidR="00741C39" w:rsidRPr="000F0D63">
        <w:rPr>
          <w:rFonts w:asciiTheme="minorHAnsi" w:hAnsiTheme="minorHAnsi"/>
          <w:szCs w:val="22"/>
          <w:lang w:val="es-ES_tradnl"/>
        </w:rPr>
        <w:t>Ejecutivo</w:t>
      </w:r>
      <w:r w:rsidRPr="000F0D63">
        <w:rPr>
          <w:rFonts w:asciiTheme="minorHAnsi" w:hAnsiTheme="minorHAnsi"/>
          <w:szCs w:val="22"/>
          <w:lang w:val="es-ES_tradnl"/>
        </w:rPr>
        <w:t xml:space="preserve"> para la Licitación</w:t>
      </w:r>
      <w:r w:rsidR="00DB5235">
        <w:rPr>
          <w:rFonts w:asciiTheme="minorHAnsi" w:hAnsiTheme="minorHAnsi"/>
          <w:szCs w:val="22"/>
          <w:lang w:val="es-ES_tradnl"/>
        </w:rPr>
        <w:t>/Concurso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, el </w:t>
      </w:r>
      <w:r w:rsidR="009A276D" w:rsidRPr="000F0D63">
        <w:rPr>
          <w:rFonts w:asciiTheme="minorHAnsi" w:hAnsiTheme="minorHAnsi"/>
          <w:szCs w:val="22"/>
          <w:lang w:val="es-ES_tradnl"/>
        </w:rPr>
        <w:t>cual,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 xml:space="preserve">deberá contener el detalle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sobre la revisión, análisis, evaluación y comparación de las propuestas, exponiendo 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cuando corresponda,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las razones precisas en que se fundamenta la </w:t>
      </w:r>
      <w:r w:rsidR="006D2619">
        <w:rPr>
          <w:rFonts w:asciiTheme="minorHAnsi" w:hAnsiTheme="minorHAnsi"/>
          <w:szCs w:val="22"/>
          <w:lang w:val="es-ES_tradnl"/>
        </w:rPr>
        <w:t>evaluación</w:t>
      </w:r>
      <w:r w:rsidR="000A7CA3">
        <w:rPr>
          <w:rFonts w:asciiTheme="minorHAnsi" w:hAnsiTheme="minorHAnsi"/>
          <w:szCs w:val="22"/>
          <w:lang w:val="es-ES_tradnl"/>
        </w:rPr>
        <w:t xml:space="preserve"> económica</w:t>
      </w:r>
      <w:r w:rsidR="009A276D">
        <w:rPr>
          <w:rFonts w:asciiTheme="minorHAnsi" w:hAnsiTheme="minorHAnsi"/>
          <w:szCs w:val="22"/>
          <w:lang w:val="es-ES_tradnl"/>
        </w:rPr>
        <w:t xml:space="preserve"> de los oferentes. </w:t>
      </w:r>
    </w:p>
    <w:p w14:paraId="3C4BBD43" w14:textId="6E5416E9" w:rsidR="00DF2912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Adicionalmente,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deberá contar con la información referente </w:t>
      </w:r>
      <w:r w:rsidR="00491E7E">
        <w:rPr>
          <w:rFonts w:asciiTheme="minorHAnsi" w:hAnsiTheme="minorHAnsi"/>
          <w:szCs w:val="22"/>
          <w:lang w:val="es-ES_tradnl"/>
        </w:rPr>
        <w:t xml:space="preserve">a las </w:t>
      </w:r>
      <w:r w:rsidR="005D3666">
        <w:rPr>
          <w:rFonts w:asciiTheme="minorHAnsi" w:hAnsiTheme="minorHAnsi"/>
          <w:szCs w:val="22"/>
          <w:lang w:val="es-ES_tradnl"/>
        </w:rPr>
        <w:t xml:space="preserve">protestas recibidas y la resolución de las mismas, </w:t>
      </w:r>
      <w:r w:rsidR="009A276D">
        <w:rPr>
          <w:rFonts w:asciiTheme="minorHAnsi" w:hAnsiTheme="minorHAnsi"/>
          <w:szCs w:val="22"/>
          <w:lang w:val="es-ES_tradnl"/>
        </w:rPr>
        <w:t xml:space="preserve">aclaraciones y/o subsanaciones solicitadas y recibidas, </w:t>
      </w:r>
      <w:r w:rsidR="00EC2E3E">
        <w:rPr>
          <w:rFonts w:asciiTheme="minorHAnsi" w:hAnsiTheme="minorHAnsi"/>
          <w:szCs w:val="22"/>
          <w:lang w:val="es-ES_tradnl"/>
        </w:rPr>
        <w:t xml:space="preserve">correcciones </w:t>
      </w:r>
      <w:r w:rsidR="0094480B">
        <w:rPr>
          <w:rFonts w:asciiTheme="minorHAnsi" w:hAnsiTheme="minorHAnsi"/>
          <w:szCs w:val="22"/>
          <w:lang w:val="es-ES_tradnl"/>
        </w:rPr>
        <w:t>aritméticas,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etc.</w:t>
      </w:r>
      <w:r w:rsidR="00454087" w:rsidRPr="000F0D63">
        <w:rPr>
          <w:rFonts w:asciiTheme="minorHAnsi" w:hAnsiTheme="minorHAnsi"/>
          <w:szCs w:val="22"/>
          <w:lang w:val="es-ES_tradnl"/>
        </w:rPr>
        <w:t xml:space="preserve"> y </w:t>
      </w:r>
      <w:r w:rsidR="009A276D">
        <w:rPr>
          <w:rFonts w:asciiTheme="minorHAnsi" w:hAnsiTheme="minorHAnsi"/>
          <w:szCs w:val="22"/>
          <w:lang w:val="es-ES_tradnl"/>
        </w:rPr>
        <w:t xml:space="preserve">cuando corresponda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deberá ser sometido a consideración de la </w:t>
      </w:r>
      <w:r w:rsidR="0094480B">
        <w:rPr>
          <w:rFonts w:asciiTheme="minorHAnsi" w:hAnsiTheme="minorHAnsi"/>
          <w:szCs w:val="22"/>
          <w:lang w:val="es-ES_tradnl"/>
        </w:rPr>
        <w:t>Oficina de Representación</w:t>
      </w:r>
      <w:r w:rsidR="0094480B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DF2912" w:rsidRPr="000F0D63">
        <w:rPr>
          <w:rFonts w:asciiTheme="minorHAnsi" w:hAnsiTheme="minorHAnsi"/>
          <w:szCs w:val="22"/>
          <w:lang w:val="es-ES_tradnl"/>
        </w:rPr>
        <w:t>de</w:t>
      </w:r>
      <w:r w:rsidR="0094480B">
        <w:rPr>
          <w:rFonts w:asciiTheme="minorHAnsi" w:hAnsiTheme="minorHAnsi"/>
          <w:szCs w:val="22"/>
          <w:lang w:val="es-ES_tradnl"/>
        </w:rPr>
        <w:t>l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País responsable de la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para obtener su </w:t>
      </w:r>
      <w:r w:rsidR="008F6341" w:rsidRPr="000F0D63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8F6341" w:rsidRPr="000F0D63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>bjeción antes de notificar el resultado a los oferentes.</w:t>
      </w:r>
    </w:p>
    <w:p w14:paraId="40A87CEB" w14:textId="77777777" w:rsidR="00A20BED" w:rsidRPr="000F0D63" w:rsidRDefault="00A20BED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El documento se divide en </w:t>
      </w:r>
      <w:r w:rsidR="00031528">
        <w:rPr>
          <w:rFonts w:asciiTheme="minorHAnsi" w:hAnsiTheme="minorHAnsi"/>
          <w:szCs w:val="22"/>
          <w:lang w:val="es-ES_tradnl"/>
        </w:rPr>
        <w:t>cuatro</w:t>
      </w:r>
      <w:r w:rsidR="00DB5235">
        <w:rPr>
          <w:rFonts w:asciiTheme="minorHAnsi" w:hAnsiTheme="minorHAnsi"/>
          <w:szCs w:val="22"/>
          <w:lang w:val="es-ES_tradnl"/>
        </w:rPr>
        <w:t xml:space="preserve"> secciones</w:t>
      </w:r>
      <w:r w:rsidR="00031528">
        <w:rPr>
          <w:rFonts w:asciiTheme="minorHAnsi" w:hAnsiTheme="minorHAnsi"/>
          <w:szCs w:val="22"/>
          <w:lang w:val="es-ES_tradnl"/>
        </w:rPr>
        <w:t>:</w:t>
      </w:r>
    </w:p>
    <w:p w14:paraId="1ACD2B73" w14:textId="29FFDDC4" w:rsidR="00AD4A68" w:rsidRPr="000F0D63" w:rsidRDefault="00AD4A68" w:rsidP="00057F95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Presentación del </w:t>
      </w:r>
      <w:r w:rsidR="00DB5235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>nforme</w:t>
      </w:r>
      <w:r w:rsidR="00AD0D5F">
        <w:rPr>
          <w:rFonts w:asciiTheme="minorHAnsi" w:hAnsiTheme="minorHAnsi"/>
          <w:szCs w:val="22"/>
          <w:lang w:val="es-ES_tradnl"/>
        </w:rPr>
        <w:t xml:space="preserve"> de Evaluación </w:t>
      </w:r>
    </w:p>
    <w:p w14:paraId="18ABE3DE" w14:textId="1BD398BB" w:rsidR="00AD0D5F" w:rsidRDefault="00AD0D5F" w:rsidP="00E6606E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Antecedentes</w:t>
      </w:r>
    </w:p>
    <w:p w14:paraId="4C0899B7" w14:textId="31940466" w:rsidR="00031528" w:rsidRDefault="00A20BED" w:rsidP="00E6606E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E6606E">
        <w:rPr>
          <w:rFonts w:asciiTheme="minorHAnsi" w:hAnsiTheme="minorHAnsi"/>
          <w:szCs w:val="22"/>
          <w:lang w:val="es-ES_tradnl"/>
        </w:rPr>
        <w:t xml:space="preserve">Evaluación de </w:t>
      </w:r>
      <w:r w:rsidR="00514EA2" w:rsidRPr="00E6606E">
        <w:rPr>
          <w:rFonts w:asciiTheme="minorHAnsi" w:hAnsiTheme="minorHAnsi"/>
          <w:szCs w:val="22"/>
          <w:lang w:val="es-ES_tradnl"/>
        </w:rPr>
        <w:t>la</w:t>
      </w:r>
      <w:r w:rsidR="000E16A8">
        <w:rPr>
          <w:rFonts w:asciiTheme="minorHAnsi" w:hAnsiTheme="minorHAnsi"/>
          <w:szCs w:val="22"/>
          <w:lang w:val="es-ES_tradnl"/>
        </w:rPr>
        <w:t>s</w:t>
      </w:r>
      <w:r w:rsidR="00514EA2" w:rsidRPr="00E6606E">
        <w:rPr>
          <w:rFonts w:asciiTheme="minorHAnsi" w:hAnsiTheme="minorHAnsi"/>
          <w:szCs w:val="22"/>
          <w:lang w:val="es-ES_tradnl"/>
        </w:rPr>
        <w:t xml:space="preserve"> </w:t>
      </w:r>
      <w:r w:rsidR="00031528">
        <w:rPr>
          <w:rFonts w:asciiTheme="minorHAnsi" w:hAnsiTheme="minorHAnsi"/>
          <w:szCs w:val="22"/>
          <w:lang w:val="es-ES_tradnl"/>
        </w:rPr>
        <w:t>oferta</w:t>
      </w:r>
      <w:r w:rsidR="000E16A8">
        <w:rPr>
          <w:rFonts w:asciiTheme="minorHAnsi" w:hAnsiTheme="minorHAnsi"/>
          <w:szCs w:val="22"/>
          <w:lang w:val="es-ES_tradnl"/>
        </w:rPr>
        <w:t>s</w:t>
      </w:r>
      <w:r w:rsidR="00031528">
        <w:rPr>
          <w:rFonts w:asciiTheme="minorHAnsi" w:hAnsiTheme="minorHAnsi"/>
          <w:szCs w:val="22"/>
          <w:lang w:val="es-ES_tradnl"/>
        </w:rPr>
        <w:t xml:space="preserve"> económica</w:t>
      </w:r>
      <w:r w:rsidR="000E16A8">
        <w:rPr>
          <w:rFonts w:asciiTheme="minorHAnsi" w:hAnsiTheme="minorHAnsi"/>
          <w:szCs w:val="22"/>
          <w:lang w:val="es-ES_tradnl"/>
        </w:rPr>
        <w:t>s</w:t>
      </w:r>
    </w:p>
    <w:p w14:paraId="00FDF181" w14:textId="2AFFE195" w:rsidR="00A20BED" w:rsidRPr="00E6606E" w:rsidRDefault="000E16A8" w:rsidP="00E6606E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Recomendación del Comité Ejecutivo</w:t>
      </w:r>
      <w:r w:rsidR="00031528">
        <w:rPr>
          <w:rFonts w:asciiTheme="minorHAnsi" w:hAnsiTheme="minorHAnsi"/>
          <w:szCs w:val="22"/>
          <w:lang w:val="es-ES_tradnl"/>
        </w:rPr>
        <w:t>.</w:t>
      </w:r>
      <w:r w:rsidR="00514EA2" w:rsidRPr="00E6606E">
        <w:rPr>
          <w:rFonts w:asciiTheme="minorHAnsi" w:hAnsiTheme="minorHAnsi"/>
          <w:szCs w:val="22"/>
          <w:lang w:val="es-ES_tradnl"/>
        </w:rPr>
        <w:t xml:space="preserve"> </w:t>
      </w:r>
    </w:p>
    <w:p w14:paraId="2926842F" w14:textId="77777777" w:rsidR="00A21958" w:rsidRPr="000F0D63" w:rsidRDefault="00A20BED" w:rsidP="00A217AE">
      <w:pPr>
        <w:pStyle w:val="ListParagraph"/>
        <w:numPr>
          <w:ilvl w:val="0"/>
          <w:numId w:val="5"/>
        </w:numPr>
        <w:shd w:val="clear" w:color="auto" w:fill="FFFFFF"/>
        <w:spacing w:after="120"/>
        <w:ind w:left="567" w:hanging="425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Anexos del informe de evaluación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14:paraId="45A9B9E5" w14:textId="357DCB33" w:rsidR="00A21958" w:rsidRPr="000F0D63" w:rsidRDefault="00E30FF3" w:rsidP="00E6614E">
      <w:pPr>
        <w:pStyle w:val="ListParagraph"/>
        <w:shd w:val="clear" w:color="auto" w:fill="FFFFFF"/>
        <w:spacing w:before="120" w:after="120"/>
        <w:ind w:left="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Para todos los casos 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la sección V Anexos, deberá contener la documentación relacionada al contenido del informe, entre ellos, No Objeciones, </w:t>
      </w:r>
      <w:r w:rsidR="00624B80">
        <w:rPr>
          <w:rFonts w:asciiTheme="minorHAnsi" w:hAnsiTheme="minorHAnsi"/>
          <w:szCs w:val="22"/>
          <w:lang w:val="es-ES_tradnl"/>
        </w:rPr>
        <w:t xml:space="preserve">protestas recibidas y la resolución de las mismas, </w:t>
      </w:r>
      <w:r w:rsidR="00D30E3A">
        <w:rPr>
          <w:rFonts w:asciiTheme="minorHAnsi" w:hAnsiTheme="minorHAnsi"/>
          <w:szCs w:val="22"/>
          <w:lang w:val="es-ES_tradnl"/>
        </w:rPr>
        <w:t xml:space="preserve">solicitudes de aclaración/subsanación solicitadas, </w:t>
      </w:r>
      <w:r w:rsidR="00D32018" w:rsidRPr="000F0D63">
        <w:rPr>
          <w:rFonts w:asciiTheme="minorHAnsi" w:hAnsiTheme="minorHAnsi"/>
          <w:szCs w:val="22"/>
          <w:lang w:val="es-ES_tradnl"/>
        </w:rPr>
        <w:t>comunicaciones</w:t>
      </w:r>
      <w:r w:rsidR="00D30E3A">
        <w:rPr>
          <w:rFonts w:asciiTheme="minorHAnsi" w:hAnsiTheme="minorHAnsi"/>
          <w:szCs w:val="22"/>
          <w:lang w:val="es-ES_tradnl"/>
        </w:rPr>
        <w:t xml:space="preserve"> recibidas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, acuses de recibo, actas, </w:t>
      </w:r>
      <w:r w:rsidR="00F271C7">
        <w:rPr>
          <w:rFonts w:asciiTheme="minorHAnsi" w:hAnsiTheme="minorHAnsi"/>
          <w:szCs w:val="22"/>
          <w:lang w:val="es-ES_tradnl"/>
        </w:rPr>
        <w:t xml:space="preserve">correcciones aritméticas, </w:t>
      </w:r>
      <w:r w:rsidR="00D32018" w:rsidRPr="000F0D63">
        <w:rPr>
          <w:rFonts w:asciiTheme="minorHAnsi" w:hAnsiTheme="minorHAnsi"/>
          <w:szCs w:val="22"/>
          <w:lang w:val="es-ES_tradnl"/>
        </w:rPr>
        <w:t>etc. debidamente organizados.</w:t>
      </w:r>
      <w:r w:rsidR="00FA1E90">
        <w:rPr>
          <w:rFonts w:asciiTheme="minorHAnsi" w:hAnsiTheme="minorHAnsi"/>
          <w:szCs w:val="22"/>
          <w:lang w:val="es-ES_tradnl"/>
        </w:rPr>
        <w:t xml:space="preserve"> </w:t>
      </w:r>
    </w:p>
    <w:p w14:paraId="1B4D5BBA" w14:textId="77777777" w:rsidR="00673D68" w:rsidRPr="000F0D63" w:rsidRDefault="00673D68" w:rsidP="00057F95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El uso de este documento estándar es de carácter obligatorio para todas las licitaciones</w:t>
      </w:r>
      <w:r w:rsidR="00514EA2">
        <w:rPr>
          <w:rFonts w:asciiTheme="minorHAnsi" w:hAnsiTheme="minorHAnsi"/>
          <w:szCs w:val="22"/>
          <w:lang w:val="es-ES_tradnl"/>
        </w:rPr>
        <w:t xml:space="preserve"> y concursos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514EA2">
        <w:rPr>
          <w:rFonts w:asciiTheme="minorHAnsi" w:hAnsiTheme="minorHAnsi"/>
          <w:szCs w:val="22"/>
          <w:lang w:val="es-ES_tradnl"/>
        </w:rPr>
        <w:t xml:space="preserve">para la </w:t>
      </w:r>
      <w:r w:rsidRPr="000F0D63">
        <w:rPr>
          <w:rFonts w:asciiTheme="minorHAnsi" w:hAnsiTheme="minorHAnsi"/>
          <w:szCs w:val="22"/>
          <w:lang w:val="es-ES_tradnl"/>
        </w:rPr>
        <w:t>contratación de obras</w:t>
      </w:r>
      <w:r w:rsidR="002D35DB" w:rsidRPr="000F0D63">
        <w:rPr>
          <w:rFonts w:asciiTheme="minorHAnsi" w:hAnsiTheme="minorHAnsi"/>
          <w:szCs w:val="22"/>
          <w:lang w:val="es-ES_tradnl"/>
        </w:rPr>
        <w:t>, bienes</w:t>
      </w:r>
      <w:r w:rsidR="00514EA2">
        <w:rPr>
          <w:rFonts w:asciiTheme="minorHAnsi" w:hAnsiTheme="minorHAnsi"/>
          <w:szCs w:val="22"/>
          <w:lang w:val="es-ES_tradnl"/>
        </w:rPr>
        <w:t>, consultorías</w:t>
      </w:r>
      <w:r w:rsidR="002D35DB" w:rsidRPr="000F0D63">
        <w:rPr>
          <w:rFonts w:asciiTheme="minorHAnsi" w:hAnsiTheme="minorHAnsi"/>
          <w:szCs w:val="22"/>
          <w:lang w:val="es-ES_tradnl"/>
        </w:rPr>
        <w:t xml:space="preserve"> o </w:t>
      </w:r>
      <w:r w:rsidR="00D80034" w:rsidRPr="000F0D63">
        <w:rPr>
          <w:rFonts w:asciiTheme="minorHAnsi" w:hAnsiTheme="minorHAnsi"/>
          <w:szCs w:val="22"/>
          <w:lang w:val="es-ES_tradnl"/>
        </w:rPr>
        <w:t>servicios financiadas</w:t>
      </w:r>
      <w:r w:rsidRPr="000F0D63">
        <w:rPr>
          <w:rFonts w:asciiTheme="minorHAnsi" w:hAnsiTheme="minorHAnsi"/>
          <w:szCs w:val="22"/>
          <w:lang w:val="es-ES_tradnl"/>
        </w:rPr>
        <w:t xml:space="preserve"> total o parcialmente con recursos del BCIE, promovidas por los Prestatarios/Beneficiarios.</w:t>
      </w:r>
    </w:p>
    <w:p w14:paraId="01C49BFB" w14:textId="35E9349A" w:rsidR="00673D68" w:rsidRPr="000F0D63" w:rsidRDefault="00673D68" w:rsidP="00057F95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documento se hace de conocimiento público a través </w:t>
      </w:r>
      <w:r w:rsidR="00514EA2">
        <w:rPr>
          <w:rFonts w:asciiTheme="minorHAnsi" w:hAnsiTheme="minorHAnsi"/>
          <w:szCs w:val="22"/>
          <w:lang w:val="es-ES_tradnl"/>
        </w:rPr>
        <w:t xml:space="preserve">de la página web del BCIE </w:t>
      </w:r>
      <w:r w:rsidRPr="000F0D63">
        <w:rPr>
          <w:rFonts w:asciiTheme="minorHAnsi" w:hAnsiTheme="minorHAnsi"/>
          <w:szCs w:val="22"/>
          <w:lang w:val="es-ES_tradnl"/>
        </w:rPr>
        <w:t xml:space="preserve">y es recomendable que antes de </w:t>
      </w:r>
      <w:r w:rsidR="00E75F0E" w:rsidRPr="000F0D63">
        <w:rPr>
          <w:rFonts w:asciiTheme="minorHAnsi" w:hAnsiTheme="minorHAnsi"/>
          <w:szCs w:val="22"/>
          <w:lang w:val="es-ES_tradnl"/>
        </w:rPr>
        <w:t>utilizarlo</w:t>
      </w:r>
      <w:r w:rsidRPr="000F0D63">
        <w:rPr>
          <w:rFonts w:asciiTheme="minorHAnsi" w:hAnsiTheme="minorHAnsi"/>
          <w:szCs w:val="22"/>
          <w:lang w:val="es-ES_tradnl"/>
        </w:rPr>
        <w:t xml:space="preserve">, el usuario se familiarice con </w:t>
      </w:r>
      <w:r w:rsidR="00E75F0E" w:rsidRPr="000F0D63">
        <w:rPr>
          <w:rFonts w:asciiTheme="minorHAnsi" w:hAnsiTheme="minorHAnsi"/>
          <w:szCs w:val="22"/>
          <w:lang w:val="es-ES_tradnl"/>
        </w:rPr>
        <w:t xml:space="preserve">el Documento Base del proceso y </w:t>
      </w:r>
      <w:r w:rsidRPr="000F0D63">
        <w:rPr>
          <w:rFonts w:asciiTheme="minorHAnsi" w:hAnsiTheme="minorHAnsi"/>
          <w:szCs w:val="22"/>
          <w:lang w:val="es-ES_tradnl"/>
        </w:rPr>
        <w:t>la Política y Normas de Adquisici</w:t>
      </w:r>
      <w:r w:rsidR="000E16A8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>n</w:t>
      </w:r>
      <w:r w:rsidR="000E16A8">
        <w:rPr>
          <w:rFonts w:asciiTheme="minorHAnsi" w:hAnsiTheme="minorHAnsi"/>
          <w:szCs w:val="22"/>
          <w:lang w:val="es-ES_tradnl"/>
        </w:rPr>
        <w:t>es</w:t>
      </w:r>
      <w:r w:rsidRPr="000F0D63">
        <w:rPr>
          <w:rFonts w:asciiTheme="minorHAnsi" w:hAnsiTheme="minorHAnsi"/>
          <w:szCs w:val="22"/>
          <w:lang w:val="es-ES_tradnl"/>
        </w:rPr>
        <w:t xml:space="preserve"> del Banco</w:t>
      </w:r>
      <w:r w:rsidR="00514EA2">
        <w:rPr>
          <w:rFonts w:asciiTheme="minorHAnsi" w:hAnsiTheme="minorHAnsi"/>
          <w:szCs w:val="22"/>
          <w:lang w:val="es-ES_tradnl"/>
        </w:rPr>
        <w:t xml:space="preserve"> que se encuentren vigentes</w:t>
      </w:r>
      <w:r w:rsidRPr="000F0D63">
        <w:rPr>
          <w:rFonts w:asciiTheme="minorHAnsi" w:hAnsiTheme="minorHAnsi"/>
          <w:szCs w:val="22"/>
          <w:lang w:val="es-ES_tradnl"/>
        </w:rPr>
        <w:t xml:space="preserve">.  </w:t>
      </w:r>
    </w:p>
    <w:p w14:paraId="6EA0A281" w14:textId="4E93BFF3" w:rsidR="008F6341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Es importante tomar en cuenta que</w:t>
      </w:r>
      <w:r w:rsidR="00A217AE">
        <w:rPr>
          <w:rFonts w:asciiTheme="minorHAnsi" w:hAnsiTheme="minorHAnsi"/>
          <w:szCs w:val="22"/>
          <w:lang w:val="es-ES_tradnl"/>
        </w:rPr>
        <w:t>,</w:t>
      </w:r>
      <w:r w:rsidRPr="000F0D63">
        <w:rPr>
          <w:rFonts w:asciiTheme="minorHAnsi" w:hAnsiTheme="minorHAnsi"/>
          <w:szCs w:val="22"/>
          <w:lang w:val="es-ES_tradnl"/>
        </w:rPr>
        <w:t xml:space="preserve"> 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i la </w:t>
      </w:r>
      <w:r w:rsidR="00F271C7">
        <w:rPr>
          <w:rFonts w:asciiTheme="minorHAnsi" w:hAnsiTheme="minorHAnsi"/>
          <w:szCs w:val="22"/>
          <w:lang w:val="es-ES_tradnl"/>
        </w:rPr>
        <w:t xml:space="preserve">Oficina de Representación </w:t>
      </w:r>
      <w:r w:rsidR="00DF2912" w:rsidRPr="000F0D63">
        <w:rPr>
          <w:rFonts w:asciiTheme="minorHAnsi" w:hAnsiTheme="minorHAnsi"/>
          <w:szCs w:val="22"/>
          <w:lang w:val="es-ES_tradnl"/>
        </w:rPr>
        <w:t>de</w:t>
      </w:r>
      <w:r w:rsidR="00F271C7">
        <w:rPr>
          <w:rFonts w:asciiTheme="minorHAnsi" w:hAnsiTheme="minorHAnsi"/>
          <w:szCs w:val="22"/>
          <w:lang w:val="es-ES_tradnl"/>
        </w:rPr>
        <w:t>l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País responsable de la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 que el </w:t>
      </w:r>
      <w:r w:rsidR="00DB5235">
        <w:rPr>
          <w:rFonts w:asciiTheme="minorHAnsi" w:hAnsiTheme="minorHAnsi"/>
          <w:szCs w:val="22"/>
          <w:lang w:val="es-ES_tradnl"/>
        </w:rPr>
        <w:t>i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no se ajusta a las disposiciones de este procedimiento de </w:t>
      </w:r>
      <w:r w:rsidR="00DF2912" w:rsidRPr="000F0D63">
        <w:rPr>
          <w:rFonts w:asciiTheme="minorHAnsi" w:hAnsiTheme="minorHAnsi"/>
          <w:szCs w:val="22"/>
          <w:lang w:val="es-ES_tradnl"/>
        </w:rPr>
        <w:lastRenderedPageBreak/>
        <w:t xml:space="preserve">adquisición, se abstendrá de otorgar la </w:t>
      </w:r>
      <w:r w:rsidRPr="000F0D63">
        <w:rPr>
          <w:rFonts w:asciiTheme="minorHAnsi" w:hAnsiTheme="minorHAnsi"/>
          <w:szCs w:val="22"/>
          <w:lang w:val="es-ES_tradnl"/>
        </w:rPr>
        <w:t>No 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 y notificará inmediatamente al Prestatario/Beneficiario las razones que le llevan a no otorgar la </w:t>
      </w:r>
      <w:r w:rsidR="00DB5235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bjeción. </w:t>
      </w:r>
    </w:p>
    <w:p w14:paraId="23872328" w14:textId="1537BC79" w:rsidR="00DF2912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En caso </w:t>
      </w:r>
      <w:r w:rsidR="00D30E3A">
        <w:rPr>
          <w:rFonts w:asciiTheme="minorHAnsi" w:hAnsiTheme="minorHAnsi"/>
          <w:szCs w:val="22"/>
          <w:lang w:val="es-ES_tradnl"/>
        </w:rPr>
        <w:t xml:space="preserve">de </w:t>
      </w:r>
      <w:r w:rsidRPr="000F0D63">
        <w:rPr>
          <w:rFonts w:asciiTheme="minorHAnsi" w:hAnsiTheme="minorHAnsi"/>
          <w:szCs w:val="22"/>
          <w:lang w:val="es-ES_tradnl"/>
        </w:rPr>
        <w:t xml:space="preserve">que el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Prestatario/Beneficiario no enmienda los aspectos señalados, la </w:t>
      </w:r>
      <w:r w:rsidR="005A7296">
        <w:rPr>
          <w:rFonts w:asciiTheme="minorHAnsi" w:hAnsiTheme="minorHAnsi"/>
          <w:szCs w:val="22"/>
          <w:lang w:val="es-ES_tradnl"/>
        </w:rPr>
        <w:t>Oficina de Representación</w:t>
      </w:r>
      <w:r w:rsidR="005A7296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DF2912" w:rsidRPr="000F0D63">
        <w:rPr>
          <w:rFonts w:asciiTheme="minorHAnsi" w:hAnsiTheme="minorHAnsi"/>
          <w:szCs w:val="22"/>
          <w:lang w:val="es-ES_tradnl"/>
        </w:rPr>
        <w:t>de</w:t>
      </w:r>
      <w:r w:rsidR="005A7296">
        <w:rPr>
          <w:rFonts w:asciiTheme="minorHAnsi" w:hAnsiTheme="minorHAnsi"/>
          <w:szCs w:val="22"/>
          <w:lang w:val="es-ES_tradnl"/>
        </w:rPr>
        <w:t>l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País responsable de la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determinará que la adquisición no </w:t>
      </w:r>
      <w:r w:rsidRPr="000F0D63">
        <w:rPr>
          <w:rFonts w:asciiTheme="minorHAnsi" w:hAnsiTheme="minorHAnsi"/>
          <w:szCs w:val="22"/>
          <w:lang w:val="es-ES_tradnl"/>
        </w:rPr>
        <w:t>es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elegible para su financiamiento.</w:t>
      </w:r>
    </w:p>
    <w:p w14:paraId="125C7C7E" w14:textId="77777777" w:rsidR="006E4E35" w:rsidRPr="000F0D63" w:rsidRDefault="008F6341" w:rsidP="006E4E35">
      <w:pPr>
        <w:rPr>
          <w:rFonts w:asciiTheme="minorHAnsi" w:hAnsiTheme="minorHAnsi"/>
          <w:lang w:val="es-HN"/>
        </w:rPr>
      </w:pPr>
      <w:r w:rsidRPr="000F0D63">
        <w:rPr>
          <w:rFonts w:asciiTheme="minorHAnsi" w:hAnsiTheme="minorHAnsi"/>
          <w:b/>
          <w:bCs/>
          <w:i/>
          <w:sz w:val="20"/>
          <w:lang w:val="es-HN"/>
        </w:rPr>
        <w:br w:type="page"/>
      </w:r>
    </w:p>
    <w:p w14:paraId="0120A1C7" w14:textId="77777777" w:rsidR="00B236A7" w:rsidRPr="000F0D63" w:rsidRDefault="00B236A7" w:rsidP="00AB5A47">
      <w:pPr>
        <w:jc w:val="center"/>
        <w:rPr>
          <w:rFonts w:asciiTheme="minorHAnsi" w:hAnsiTheme="minorHAnsi"/>
          <w:b/>
          <w:sz w:val="32"/>
          <w:lang w:val="es-HN"/>
        </w:rPr>
      </w:pPr>
      <w:r w:rsidRPr="000F0D63">
        <w:rPr>
          <w:rFonts w:asciiTheme="minorHAnsi" w:hAnsiTheme="minorHAnsi"/>
          <w:b/>
          <w:sz w:val="32"/>
          <w:lang w:val="es-HN"/>
        </w:rPr>
        <w:lastRenderedPageBreak/>
        <w:t>Contenido</w:t>
      </w:r>
    </w:p>
    <w:p w14:paraId="5BEB0504" w14:textId="77777777" w:rsidR="00031528" w:rsidRDefault="000074AB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r w:rsidRPr="000F0D63">
        <w:rPr>
          <w:i/>
          <w:iCs/>
          <w:lang w:val="es-HN"/>
        </w:rPr>
        <w:fldChar w:fldCharType="begin"/>
      </w:r>
      <w:r w:rsidRPr="000F0D63">
        <w:rPr>
          <w:i/>
          <w:iCs/>
          <w:lang w:val="es-HN"/>
        </w:rPr>
        <w:instrText xml:space="preserve"> TOC \o "1-3" \h \z \u </w:instrText>
      </w:r>
      <w:r w:rsidRPr="000F0D63">
        <w:rPr>
          <w:i/>
          <w:iCs/>
          <w:lang w:val="es-HN"/>
        </w:rPr>
        <w:fldChar w:fldCharType="separate"/>
      </w:r>
      <w:hyperlink w:anchor="_Toc515437978" w:history="1">
        <w:r w:rsidR="00031528" w:rsidRPr="00BB0423">
          <w:rPr>
            <w:rStyle w:val="Hyperlink"/>
            <w:noProof/>
          </w:rPr>
          <w:t>I.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Presentación del Informe de Evaluación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_Toc515437978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6</w:t>
        </w:r>
        <w:r w:rsidR="00031528">
          <w:rPr>
            <w:noProof/>
            <w:webHidden/>
          </w:rPr>
          <w:fldChar w:fldCharType="end"/>
        </w:r>
      </w:hyperlink>
    </w:p>
    <w:p w14:paraId="622C4D5C" w14:textId="77777777" w:rsidR="00031528" w:rsidRDefault="0002321E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437979" w:history="1">
        <w:r w:rsidR="00031528" w:rsidRPr="00BB0423">
          <w:rPr>
            <w:rStyle w:val="Hyperlink"/>
            <w:noProof/>
          </w:rPr>
          <w:t>II.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Antecedentes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_Toc515437979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6</w:t>
        </w:r>
        <w:r w:rsidR="00031528">
          <w:rPr>
            <w:noProof/>
            <w:webHidden/>
          </w:rPr>
          <w:fldChar w:fldCharType="end"/>
        </w:r>
      </w:hyperlink>
    </w:p>
    <w:p w14:paraId="58A09EBB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0" w:history="1">
        <w:r w:rsidR="00031528" w:rsidRPr="00BB0423">
          <w:rPr>
            <w:rStyle w:val="Hyperlink"/>
            <w:noProof/>
          </w:rPr>
          <w:t>1.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Oferentes precalificados y que obtuvieron la calificación técnica mínima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_Toc515437980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6</w:t>
        </w:r>
        <w:r w:rsidR="00031528">
          <w:rPr>
            <w:noProof/>
            <w:webHidden/>
          </w:rPr>
          <w:fldChar w:fldCharType="end"/>
        </w:r>
      </w:hyperlink>
    </w:p>
    <w:p w14:paraId="24F663BF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1" w:history="1">
        <w:r w:rsidR="00031528" w:rsidRPr="00BB0423">
          <w:rPr>
            <w:rStyle w:val="Hyperlink"/>
            <w:noProof/>
          </w:rPr>
          <w:t>2.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Hechos relevantes durante la evaluación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_Toc515437981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6</w:t>
        </w:r>
        <w:r w:rsidR="00031528">
          <w:rPr>
            <w:noProof/>
            <w:webHidden/>
          </w:rPr>
          <w:fldChar w:fldCharType="end"/>
        </w:r>
      </w:hyperlink>
    </w:p>
    <w:p w14:paraId="1B5D5AE0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2" w:history="1">
        <w:r w:rsidR="00031528" w:rsidRPr="00BB0423">
          <w:rPr>
            <w:rStyle w:val="Hyperlink"/>
            <w:noProof/>
          </w:rPr>
          <w:t>3.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Comunicación de resultados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_Toc515437982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7</w:t>
        </w:r>
        <w:r w:rsidR="00031528">
          <w:rPr>
            <w:noProof/>
            <w:webHidden/>
          </w:rPr>
          <w:fldChar w:fldCharType="end"/>
        </w:r>
      </w:hyperlink>
    </w:p>
    <w:p w14:paraId="6773F799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3" w:history="1">
        <w:r w:rsidR="00031528" w:rsidRPr="00BB0423">
          <w:rPr>
            <w:rStyle w:val="Hyperlink"/>
            <w:noProof/>
          </w:rPr>
          <w:t>4.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Protestas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_Toc515437983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7</w:t>
        </w:r>
        <w:r w:rsidR="00031528">
          <w:rPr>
            <w:noProof/>
            <w:webHidden/>
          </w:rPr>
          <w:fldChar w:fldCharType="end"/>
        </w:r>
      </w:hyperlink>
    </w:p>
    <w:p w14:paraId="66EE9992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4" w:history="1">
        <w:r w:rsidR="00031528" w:rsidRPr="00BB0423">
          <w:rPr>
            <w:rStyle w:val="Hyperlink"/>
            <w:noProof/>
          </w:rPr>
          <w:t>5.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Convocatoria a la apertura de la Oferta Económica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_Toc515437984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7</w:t>
        </w:r>
        <w:r w:rsidR="00031528">
          <w:rPr>
            <w:noProof/>
            <w:webHidden/>
          </w:rPr>
          <w:fldChar w:fldCharType="end"/>
        </w:r>
      </w:hyperlink>
    </w:p>
    <w:p w14:paraId="6A8672F1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5" w:history="1">
        <w:r w:rsidR="00031528" w:rsidRPr="00BB0423">
          <w:rPr>
            <w:rStyle w:val="Hyperlink"/>
            <w:noProof/>
          </w:rPr>
          <w:t>6.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Apertura de la Oferta Económica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_Toc515437985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7</w:t>
        </w:r>
        <w:r w:rsidR="00031528">
          <w:rPr>
            <w:noProof/>
            <w:webHidden/>
          </w:rPr>
          <w:fldChar w:fldCharType="end"/>
        </w:r>
      </w:hyperlink>
    </w:p>
    <w:p w14:paraId="42F47FE3" w14:textId="77777777" w:rsidR="00031528" w:rsidRDefault="0002321E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437986" w:history="1">
        <w:r w:rsidR="00031528" w:rsidRPr="00BB0423">
          <w:rPr>
            <w:rStyle w:val="Hyperlink"/>
            <w:noProof/>
          </w:rPr>
          <w:t>III.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Evaluación de las Ofertas Económicas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_Toc515437986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8</w:t>
        </w:r>
        <w:r w:rsidR="00031528">
          <w:rPr>
            <w:noProof/>
            <w:webHidden/>
          </w:rPr>
          <w:fldChar w:fldCharType="end"/>
        </w:r>
      </w:hyperlink>
    </w:p>
    <w:p w14:paraId="38DAF65D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7" w:history="1">
        <w:r w:rsidR="00031528" w:rsidRPr="00BB0423">
          <w:rPr>
            <w:rStyle w:val="Hyperlink"/>
            <w:noProof/>
            <w:lang w:val="es-ES_tradnl"/>
          </w:rPr>
          <w:t>1.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  <w:lang w:val="es-ES_tradnl"/>
          </w:rPr>
          <w:t>Evaluación de la elegibilidad de los oferentes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_Toc515437987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8</w:t>
        </w:r>
        <w:r w:rsidR="00031528">
          <w:rPr>
            <w:noProof/>
            <w:webHidden/>
          </w:rPr>
          <w:fldChar w:fldCharType="end"/>
        </w:r>
      </w:hyperlink>
    </w:p>
    <w:p w14:paraId="432A31E4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8" w:history="1">
        <w:r w:rsidR="00031528" w:rsidRPr="00BB0423">
          <w:rPr>
            <w:rStyle w:val="Hyperlink"/>
            <w:noProof/>
            <w:lang w:val="es-ES_tradnl"/>
          </w:rPr>
          <w:t>2.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  <w:lang w:val="es-ES_tradnl"/>
          </w:rPr>
          <w:t>Validez de las Propuestas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_Toc515437988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8</w:t>
        </w:r>
        <w:r w:rsidR="00031528">
          <w:rPr>
            <w:noProof/>
            <w:webHidden/>
          </w:rPr>
          <w:fldChar w:fldCharType="end"/>
        </w:r>
      </w:hyperlink>
    </w:p>
    <w:p w14:paraId="44C8C514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9" w:history="1">
        <w:r w:rsidR="00031528" w:rsidRPr="00BB0423">
          <w:rPr>
            <w:rStyle w:val="Hyperlink"/>
            <w:noProof/>
            <w:lang w:val="es-ES_tradnl"/>
          </w:rPr>
          <w:t>3.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  <w:lang w:val="es-ES_tradnl"/>
          </w:rPr>
          <w:t>Evaluación de las ofertas económicas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_Toc515437989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8</w:t>
        </w:r>
        <w:r w:rsidR="00031528">
          <w:rPr>
            <w:noProof/>
            <w:webHidden/>
          </w:rPr>
          <w:fldChar w:fldCharType="end"/>
        </w:r>
      </w:hyperlink>
    </w:p>
    <w:p w14:paraId="653D7485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90" w:history="1">
        <w:r w:rsidR="00031528" w:rsidRPr="00BB0423">
          <w:rPr>
            <w:rStyle w:val="Hyperlink"/>
            <w:noProof/>
          </w:rPr>
          <w:t>7.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Evaluación combinada técnica – económica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_Toc515437990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10</w:t>
        </w:r>
        <w:r w:rsidR="00031528">
          <w:rPr>
            <w:noProof/>
            <w:webHidden/>
          </w:rPr>
          <w:fldChar w:fldCharType="end"/>
        </w:r>
      </w:hyperlink>
    </w:p>
    <w:p w14:paraId="01ABED82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91" w:history="1">
        <w:r w:rsidR="00031528" w:rsidRPr="00BB0423">
          <w:rPr>
            <w:rStyle w:val="Hyperlink"/>
            <w:noProof/>
          </w:rPr>
          <w:t>8.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Orden de Prelación de Propuestas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_Toc515437991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10</w:t>
        </w:r>
        <w:r w:rsidR="00031528">
          <w:rPr>
            <w:noProof/>
            <w:webHidden/>
          </w:rPr>
          <w:fldChar w:fldCharType="end"/>
        </w:r>
      </w:hyperlink>
    </w:p>
    <w:p w14:paraId="3BC349E0" w14:textId="77777777" w:rsidR="00031528" w:rsidRDefault="0002321E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437992" w:history="1">
        <w:r w:rsidR="00031528" w:rsidRPr="00BB0423">
          <w:rPr>
            <w:rStyle w:val="Hyperlink"/>
            <w:noProof/>
          </w:rPr>
          <w:t>IV.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Recomendación del Comité Ejecutivo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_Toc515437992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11</w:t>
        </w:r>
        <w:r w:rsidR="00031528">
          <w:rPr>
            <w:noProof/>
            <w:webHidden/>
          </w:rPr>
          <w:fldChar w:fldCharType="end"/>
        </w:r>
      </w:hyperlink>
    </w:p>
    <w:p w14:paraId="4DF5F250" w14:textId="77777777" w:rsidR="00031528" w:rsidRDefault="0002321E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437993" w:history="1">
        <w:r w:rsidR="00031528" w:rsidRPr="00BB0423">
          <w:rPr>
            <w:rStyle w:val="Hyperlink"/>
            <w:noProof/>
          </w:rPr>
          <w:t>V.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Anexos del Informe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_Toc515437993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12</w:t>
        </w:r>
        <w:r w:rsidR="00031528">
          <w:rPr>
            <w:noProof/>
            <w:webHidden/>
          </w:rPr>
          <w:fldChar w:fldCharType="end"/>
        </w:r>
      </w:hyperlink>
    </w:p>
    <w:p w14:paraId="6F5DD308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94" w:history="1">
        <w:r w:rsidR="00031528" w:rsidRPr="00BB0423">
          <w:rPr>
            <w:rStyle w:val="Hyperlink"/>
            <w:noProof/>
          </w:rPr>
          <w:t>1.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Anexos de la Evaluación Económica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_Toc515437994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12</w:t>
        </w:r>
        <w:r w:rsidR="00031528">
          <w:rPr>
            <w:noProof/>
            <w:webHidden/>
          </w:rPr>
          <w:fldChar w:fldCharType="end"/>
        </w:r>
      </w:hyperlink>
    </w:p>
    <w:p w14:paraId="7D75D04A" w14:textId="77777777" w:rsidR="00031528" w:rsidRDefault="0002321E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95" w:history="1">
        <w:r w:rsidR="00031528" w:rsidRPr="00BB0423">
          <w:rPr>
            <w:rStyle w:val="Hyperlink"/>
            <w:noProof/>
          </w:rPr>
          <w:t>2.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Anexos de la recomendación de propuesta más conveniente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_Toc515437995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12</w:t>
        </w:r>
        <w:r w:rsidR="00031528">
          <w:rPr>
            <w:noProof/>
            <w:webHidden/>
          </w:rPr>
          <w:fldChar w:fldCharType="end"/>
        </w:r>
      </w:hyperlink>
    </w:p>
    <w:p w14:paraId="0AC3FE1F" w14:textId="77777777" w:rsidR="00EF1C5E" w:rsidRPr="000F0D63" w:rsidRDefault="000074AB" w:rsidP="00514398">
      <w:pPr>
        <w:pStyle w:val="TOC2"/>
        <w:rPr>
          <w:lang w:val="es-HN"/>
        </w:rPr>
        <w:sectPr w:rsidR="00EF1C5E" w:rsidRPr="000F0D63" w:rsidSect="000315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type w:val="evenPage"/>
          <w:pgSz w:w="12240" w:h="15840" w:code="1"/>
          <w:pgMar w:top="1440" w:right="1440" w:bottom="1135" w:left="1440" w:header="720" w:footer="720" w:gutter="0"/>
          <w:cols w:space="720"/>
          <w:noEndnote/>
          <w:titlePg/>
        </w:sectPr>
      </w:pPr>
      <w:r w:rsidRPr="000F0D63">
        <w:rPr>
          <w:i/>
          <w:iCs/>
          <w:lang w:val="es-HN"/>
        </w:rPr>
        <w:fldChar w:fldCharType="end"/>
      </w:r>
    </w:p>
    <w:p w14:paraId="1BF89B98" w14:textId="77777777" w:rsidR="00031528" w:rsidRDefault="00B421AC" w:rsidP="00031528">
      <w:pPr>
        <w:spacing w:after="120"/>
        <w:jc w:val="center"/>
        <w:rPr>
          <w:rFonts w:asciiTheme="minorHAnsi" w:hAnsiTheme="minorHAnsi"/>
          <w:b/>
          <w:sz w:val="28"/>
          <w:szCs w:val="22"/>
          <w:lang w:val="es-HN"/>
        </w:rPr>
      </w:pPr>
      <w:bookmarkStart w:id="1" w:name="_Toc323813756"/>
      <w:r w:rsidRPr="006F70CF">
        <w:rPr>
          <w:rFonts w:asciiTheme="minorHAnsi" w:hAnsiTheme="minorHAnsi"/>
          <w:b/>
          <w:sz w:val="28"/>
          <w:szCs w:val="22"/>
          <w:lang w:val="es-HN"/>
        </w:rPr>
        <w:lastRenderedPageBreak/>
        <w:t xml:space="preserve">Informe </w:t>
      </w:r>
      <w:r w:rsidR="00514EA2" w:rsidRPr="006F70CF">
        <w:rPr>
          <w:rFonts w:asciiTheme="minorHAnsi" w:hAnsiTheme="minorHAnsi"/>
          <w:b/>
          <w:sz w:val="28"/>
          <w:szCs w:val="22"/>
          <w:lang w:val="es-HN"/>
        </w:rPr>
        <w:t xml:space="preserve">de evaluación de </w:t>
      </w:r>
      <w:r w:rsidR="00E927B1" w:rsidRPr="006F70CF">
        <w:rPr>
          <w:rFonts w:asciiTheme="minorHAnsi" w:hAnsiTheme="minorHAnsi"/>
          <w:b/>
          <w:sz w:val="28"/>
          <w:szCs w:val="22"/>
          <w:lang w:val="es-HN"/>
        </w:rPr>
        <w:t xml:space="preserve">las Ofertas </w:t>
      </w:r>
      <w:bookmarkEnd w:id="1"/>
      <w:r w:rsidR="00031528">
        <w:rPr>
          <w:rFonts w:asciiTheme="minorHAnsi" w:hAnsiTheme="minorHAnsi"/>
          <w:b/>
          <w:sz w:val="28"/>
          <w:szCs w:val="22"/>
          <w:lang w:val="es-HN"/>
        </w:rPr>
        <w:t xml:space="preserve">Económicas y </w:t>
      </w:r>
    </w:p>
    <w:p w14:paraId="2B75CFC4" w14:textId="77777777" w:rsidR="00631383" w:rsidRPr="006F70CF" w:rsidRDefault="00031528" w:rsidP="00031528">
      <w:pPr>
        <w:spacing w:after="240"/>
        <w:jc w:val="center"/>
        <w:rPr>
          <w:rFonts w:asciiTheme="minorHAnsi" w:hAnsiTheme="minorHAnsi"/>
          <w:b/>
          <w:sz w:val="28"/>
          <w:szCs w:val="22"/>
          <w:lang w:val="es-HN"/>
        </w:rPr>
      </w:pPr>
      <w:r>
        <w:rPr>
          <w:rFonts w:asciiTheme="minorHAnsi" w:hAnsiTheme="minorHAnsi"/>
          <w:b/>
          <w:sz w:val="28"/>
          <w:szCs w:val="22"/>
          <w:lang w:val="es-HN"/>
        </w:rPr>
        <w:t>Selección de Propuesta más conveniente</w:t>
      </w:r>
    </w:p>
    <w:p w14:paraId="61B058DC" w14:textId="77777777" w:rsidR="00454087" w:rsidRPr="00506746" w:rsidRDefault="00454087" w:rsidP="00827803">
      <w:pPr>
        <w:jc w:val="center"/>
        <w:rPr>
          <w:rFonts w:asciiTheme="minorHAnsi" w:hAnsiTheme="minorHAnsi"/>
          <w:b/>
          <w:sz w:val="28"/>
          <w:szCs w:val="22"/>
          <w:lang w:val="es-HN"/>
        </w:rPr>
      </w:pPr>
      <w:r w:rsidRPr="00506746">
        <w:rPr>
          <w:rFonts w:asciiTheme="minorHAnsi" w:hAnsiTheme="minorHAnsi"/>
          <w:b/>
          <w:sz w:val="28"/>
          <w:szCs w:val="22"/>
          <w:lang w:val="es-HN"/>
        </w:rPr>
        <w:t xml:space="preserve">Proceso: </w:t>
      </w:r>
      <w:r w:rsidRPr="00506746">
        <w:rPr>
          <w:rFonts w:asciiTheme="minorHAnsi" w:hAnsiTheme="minorHAnsi"/>
          <w:b/>
          <w:i/>
          <w:color w:val="FF0000"/>
          <w:sz w:val="28"/>
          <w:szCs w:val="22"/>
          <w:lang w:val="es-HN"/>
        </w:rPr>
        <w:t>Detallar el nombre del proceso y número de identificación</w:t>
      </w:r>
    </w:p>
    <w:p w14:paraId="454DD4C6" w14:textId="77777777" w:rsidR="00B421AC" w:rsidRPr="000F0D63" w:rsidRDefault="00B421AC" w:rsidP="009E3577">
      <w:pPr>
        <w:spacing w:before="120" w:after="120"/>
        <w:rPr>
          <w:rFonts w:asciiTheme="minorHAnsi" w:hAnsiTheme="minorHAnsi"/>
          <w:szCs w:val="22"/>
          <w:lang w:val="es-HN"/>
        </w:rPr>
      </w:pPr>
    </w:p>
    <w:p w14:paraId="55E89C80" w14:textId="77777777" w:rsidR="00CB0BEB" w:rsidRPr="00506746" w:rsidRDefault="00CB0BEB" w:rsidP="00CB0BEB">
      <w:pPr>
        <w:pStyle w:val="Heading1"/>
        <w:rPr>
          <w:color w:val="1F497D" w:themeColor="text2"/>
          <w:sz w:val="28"/>
        </w:rPr>
      </w:pPr>
      <w:bookmarkStart w:id="2" w:name="_Toc515437978"/>
      <w:bookmarkStart w:id="3" w:name="_Toc323813757"/>
      <w:bookmarkStart w:id="4" w:name="_Toc374366874"/>
      <w:r w:rsidRPr="00506746">
        <w:rPr>
          <w:color w:val="1F497D" w:themeColor="text2"/>
          <w:sz w:val="28"/>
        </w:rPr>
        <w:t xml:space="preserve">Presentación del Informe </w:t>
      </w:r>
      <w:r w:rsidR="00423D22" w:rsidRPr="00506746">
        <w:rPr>
          <w:color w:val="1F497D" w:themeColor="text2"/>
          <w:sz w:val="28"/>
        </w:rPr>
        <w:t>de Evaluación</w:t>
      </w:r>
      <w:bookmarkEnd w:id="2"/>
      <w:r w:rsidR="00423D22" w:rsidRPr="00506746">
        <w:rPr>
          <w:color w:val="1F497D" w:themeColor="text2"/>
          <w:sz w:val="28"/>
        </w:rPr>
        <w:t xml:space="preserve"> </w:t>
      </w:r>
    </w:p>
    <w:p w14:paraId="57C8BBE8" w14:textId="77777777" w:rsidR="00CB0BEB" w:rsidRPr="000F0D63" w:rsidRDefault="00CB0BEB" w:rsidP="00423D22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El presente informe ha sido elaborado por el Comité Ejecutivo de la Licitación</w:t>
      </w:r>
      <w:r w:rsidR="00DB5235">
        <w:rPr>
          <w:rFonts w:asciiTheme="minorHAnsi" w:hAnsiTheme="minorHAnsi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el cual contiene los resultados de la </w:t>
      </w:r>
      <w:r w:rsidR="00E927B1">
        <w:rPr>
          <w:rFonts w:asciiTheme="minorHAnsi" w:hAnsiTheme="minorHAnsi"/>
          <w:szCs w:val="22"/>
          <w:lang w:val="es-HN"/>
        </w:rPr>
        <w:t xml:space="preserve">evaluación de las ofertas económicas </w:t>
      </w:r>
      <w:r w:rsidR="00031528" w:rsidRPr="00031528">
        <w:rPr>
          <w:rFonts w:asciiTheme="minorHAnsi" w:hAnsiTheme="minorHAnsi"/>
          <w:color w:val="FF0000"/>
          <w:szCs w:val="22"/>
          <w:lang w:val="es-HN"/>
        </w:rPr>
        <w:t>y selección de propuesta más conveniente,</w:t>
      </w:r>
      <w:r w:rsidR="00031528">
        <w:rPr>
          <w:rFonts w:asciiTheme="minorHAnsi" w:hAnsiTheme="minorHAnsi"/>
          <w:szCs w:val="22"/>
          <w:lang w:val="es-HN"/>
        </w:rPr>
        <w:t xml:space="preserve"> </w:t>
      </w:r>
      <w:r w:rsidR="00E927B1">
        <w:rPr>
          <w:rFonts w:asciiTheme="minorHAnsi" w:hAnsiTheme="minorHAnsi"/>
          <w:szCs w:val="22"/>
          <w:lang w:val="es-HN"/>
        </w:rPr>
        <w:t>presentadas en el proceso</w:t>
      </w:r>
      <w:r w:rsidR="00423D22">
        <w:rPr>
          <w:rFonts w:asciiTheme="minorHAnsi" w:hAnsiTheme="minorHAnsi"/>
          <w:szCs w:val="22"/>
          <w:lang w:val="es-HN"/>
        </w:rPr>
        <w:t xml:space="preserve">. </w:t>
      </w:r>
    </w:p>
    <w:p w14:paraId="4ADD9237" w14:textId="0C8238FA" w:rsidR="00514398" w:rsidRPr="000F0D63" w:rsidRDefault="00CB0BEB" w:rsidP="00514398">
      <w:pPr>
        <w:spacing w:before="120" w:after="120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Dicha evaluación se fundamenta estrictamente en lo estipulado en el Documento Base de </w:t>
      </w:r>
      <w:r w:rsidRPr="00423D22">
        <w:rPr>
          <w:rFonts w:asciiTheme="minorHAnsi" w:hAnsiTheme="minorHAnsi"/>
          <w:i/>
          <w:color w:val="FF0000"/>
          <w:szCs w:val="22"/>
          <w:lang w:val="es-HN"/>
        </w:rPr>
        <w:t>Licitación</w:t>
      </w:r>
      <w:r w:rsidR="00423D22" w:rsidRPr="00423D22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correspondiente</w:t>
      </w:r>
      <w:r w:rsidR="005A7296">
        <w:rPr>
          <w:rFonts w:asciiTheme="minorHAnsi" w:hAnsiTheme="minorHAnsi"/>
          <w:szCs w:val="22"/>
          <w:lang w:val="es-HN"/>
        </w:rPr>
        <w:t xml:space="preserve"> y en la verificación de las ofertas económicas presentadas por los oferentes</w:t>
      </w:r>
      <w:r w:rsidR="009720D0" w:rsidRPr="000F0D63">
        <w:rPr>
          <w:rFonts w:asciiTheme="minorHAnsi" w:hAnsiTheme="minorHAnsi"/>
          <w:szCs w:val="22"/>
          <w:lang w:val="es-HN"/>
        </w:rPr>
        <w:t>,</w:t>
      </w:r>
      <w:r w:rsidR="0056694B" w:rsidRPr="000F0D63">
        <w:rPr>
          <w:rFonts w:asciiTheme="minorHAnsi" w:hAnsiTheme="minorHAnsi"/>
          <w:szCs w:val="22"/>
          <w:lang w:val="es-HN"/>
        </w:rPr>
        <w:t xml:space="preserve"> en fe de lo cual</w:t>
      </w:r>
      <w:r w:rsidR="005A7296">
        <w:rPr>
          <w:rFonts w:asciiTheme="minorHAnsi" w:hAnsiTheme="minorHAnsi"/>
          <w:szCs w:val="22"/>
          <w:lang w:val="es-HN"/>
        </w:rPr>
        <w:t xml:space="preserve"> el Comité</w:t>
      </w:r>
      <w:r w:rsidR="0056694B" w:rsidRPr="000F0D63">
        <w:rPr>
          <w:rFonts w:asciiTheme="minorHAnsi" w:hAnsiTheme="minorHAnsi"/>
          <w:szCs w:val="22"/>
          <w:lang w:val="es-HN"/>
        </w:rPr>
        <w:t xml:space="preserve"> </w:t>
      </w:r>
      <w:r w:rsidR="009720D0" w:rsidRPr="000F0D63">
        <w:rPr>
          <w:rFonts w:asciiTheme="minorHAnsi" w:hAnsiTheme="minorHAnsi"/>
          <w:szCs w:val="22"/>
          <w:lang w:val="es-HN"/>
        </w:rPr>
        <w:t>presenta este informe:</w:t>
      </w:r>
      <w:r w:rsidR="00514398" w:rsidRPr="000F0D63">
        <w:rPr>
          <w:rFonts w:asciiTheme="minorHAnsi" w:hAnsiTheme="minorHAnsi"/>
          <w:szCs w:val="22"/>
          <w:lang w:val="es-HN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561"/>
        <w:gridCol w:w="4660"/>
        <w:gridCol w:w="1386"/>
        <w:gridCol w:w="1790"/>
        <w:gridCol w:w="953"/>
      </w:tblGrid>
      <w:tr w:rsidR="00514398" w:rsidRPr="000F0D63" w14:paraId="34BD0AC7" w14:textId="77777777" w:rsidTr="001F54C6">
        <w:tc>
          <w:tcPr>
            <w:tcW w:w="562" w:type="dxa"/>
            <w:shd w:val="clear" w:color="auto" w:fill="EEECE1" w:themeFill="background2"/>
          </w:tcPr>
          <w:p w14:paraId="313F2724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791" w:type="dxa"/>
            <w:shd w:val="clear" w:color="auto" w:fill="EEECE1" w:themeFill="background2"/>
          </w:tcPr>
          <w:p w14:paraId="5ECD5DC7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Miembros del Comité Ejecutivo de la Licitación</w:t>
            </w:r>
            <w:r w:rsidR="00DB5235">
              <w:rPr>
                <w:rFonts w:asciiTheme="minorHAnsi" w:hAnsiTheme="minorHAnsi"/>
                <w:b/>
                <w:szCs w:val="22"/>
                <w:lang w:val="es-ES_tradnl"/>
              </w:rPr>
              <w:t>/Concurso</w:t>
            </w:r>
          </w:p>
        </w:tc>
        <w:tc>
          <w:tcPr>
            <w:tcW w:w="1418" w:type="dxa"/>
            <w:shd w:val="clear" w:color="auto" w:fill="EEECE1" w:themeFill="background2"/>
          </w:tcPr>
          <w:p w14:paraId="079382FF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  <w:shd w:val="clear" w:color="auto" w:fill="EEECE1" w:themeFill="background2"/>
          </w:tcPr>
          <w:p w14:paraId="41153319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  <w:shd w:val="clear" w:color="auto" w:fill="EEECE1" w:themeFill="background2"/>
          </w:tcPr>
          <w:p w14:paraId="65562457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Fecha</w:t>
            </w:r>
          </w:p>
        </w:tc>
      </w:tr>
      <w:tr w:rsidR="00514398" w:rsidRPr="000F0D63" w14:paraId="4C777A3A" w14:textId="77777777" w:rsidTr="001F54C6">
        <w:tc>
          <w:tcPr>
            <w:tcW w:w="562" w:type="dxa"/>
          </w:tcPr>
          <w:p w14:paraId="535340B8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791" w:type="dxa"/>
          </w:tcPr>
          <w:p w14:paraId="3BE6B72C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</w:t>
            </w:r>
          </w:p>
        </w:tc>
        <w:tc>
          <w:tcPr>
            <w:tcW w:w="1418" w:type="dxa"/>
          </w:tcPr>
          <w:p w14:paraId="1D0DF525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</w:tcPr>
          <w:p w14:paraId="3B823DF8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</w:tcPr>
          <w:p w14:paraId="0E902F69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</w:t>
            </w:r>
          </w:p>
        </w:tc>
      </w:tr>
      <w:tr w:rsidR="00514398" w:rsidRPr="000F0D63" w14:paraId="7526E879" w14:textId="77777777" w:rsidTr="001F54C6">
        <w:tc>
          <w:tcPr>
            <w:tcW w:w="562" w:type="dxa"/>
          </w:tcPr>
          <w:p w14:paraId="1E98EDEC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791" w:type="dxa"/>
          </w:tcPr>
          <w:p w14:paraId="6BEC2AF5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14:paraId="5E38E9FF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4875B22E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14:paraId="664160AE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514398" w:rsidRPr="000F0D63" w14:paraId="01EFA741" w14:textId="77777777" w:rsidTr="001F54C6">
        <w:tc>
          <w:tcPr>
            <w:tcW w:w="562" w:type="dxa"/>
          </w:tcPr>
          <w:p w14:paraId="70B14E0F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791" w:type="dxa"/>
          </w:tcPr>
          <w:p w14:paraId="5D0C8910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14:paraId="44F30F24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3B98BA3C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14:paraId="6D2D67AF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61F013B2" w14:textId="77777777" w:rsidR="00492585" w:rsidRPr="00031528" w:rsidRDefault="00492585" w:rsidP="00B7176C">
      <w:pPr>
        <w:rPr>
          <w:rFonts w:asciiTheme="minorHAnsi" w:hAnsiTheme="minorHAnsi"/>
          <w:b/>
          <w:i/>
          <w:color w:val="FF0000"/>
          <w:lang w:val="es-HN"/>
        </w:rPr>
      </w:pPr>
      <w:r w:rsidRPr="00031528">
        <w:rPr>
          <w:rFonts w:asciiTheme="minorHAnsi" w:hAnsiTheme="minorHAnsi"/>
          <w:i/>
          <w:color w:val="FF0000"/>
          <w:lang w:val="es-HN"/>
        </w:rPr>
        <w:t>Todas las páginas del informe deberán ser firmadas por el Comité Ejecutivo</w:t>
      </w:r>
    </w:p>
    <w:p w14:paraId="52307E83" w14:textId="77777777" w:rsidR="0040763E" w:rsidRPr="00506746" w:rsidRDefault="0040763E" w:rsidP="0040763E">
      <w:pPr>
        <w:pStyle w:val="Heading1"/>
        <w:rPr>
          <w:color w:val="1F497D" w:themeColor="text2"/>
          <w:sz w:val="28"/>
        </w:rPr>
      </w:pPr>
      <w:bookmarkStart w:id="5" w:name="_Toc514598952"/>
      <w:bookmarkStart w:id="6" w:name="_Toc514602983"/>
      <w:bookmarkStart w:id="7" w:name="_Toc515437979"/>
      <w:r w:rsidRPr="00506746">
        <w:rPr>
          <w:color w:val="1F497D" w:themeColor="text2"/>
          <w:sz w:val="28"/>
        </w:rPr>
        <w:t>Antecedentes</w:t>
      </w:r>
      <w:bookmarkEnd w:id="5"/>
      <w:bookmarkEnd w:id="6"/>
      <w:bookmarkEnd w:id="7"/>
    </w:p>
    <w:p w14:paraId="2972592F" w14:textId="77777777" w:rsidR="0040763E" w:rsidRPr="000F0D63" w:rsidRDefault="0040763E" w:rsidP="003000D4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8" w:name="_Toc514602984"/>
      <w:bookmarkStart w:id="9" w:name="_Toc515437980"/>
      <w:r>
        <w:rPr>
          <w:rFonts w:asciiTheme="minorHAnsi" w:hAnsiTheme="minorHAnsi"/>
          <w:sz w:val="22"/>
          <w:szCs w:val="22"/>
        </w:rPr>
        <w:t>Oferentes precalificados</w:t>
      </w:r>
      <w:bookmarkEnd w:id="8"/>
      <w:r>
        <w:rPr>
          <w:rFonts w:asciiTheme="minorHAnsi" w:hAnsiTheme="minorHAnsi"/>
          <w:sz w:val="22"/>
          <w:szCs w:val="22"/>
        </w:rPr>
        <w:t xml:space="preserve"> y que obtuvieron la calificación técnica mínima</w:t>
      </w:r>
      <w:bookmarkEnd w:id="9"/>
    </w:p>
    <w:p w14:paraId="22D421A3" w14:textId="7AD0945A" w:rsidR="0040763E" w:rsidRPr="00031528" w:rsidRDefault="0040763E" w:rsidP="0040763E">
      <w:pPr>
        <w:spacing w:before="120" w:after="120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31528">
        <w:rPr>
          <w:rFonts w:asciiTheme="minorHAnsi" w:hAnsiTheme="minorHAnsi"/>
          <w:szCs w:val="22"/>
          <w:lang w:val="es-ES_tradnl"/>
        </w:rPr>
        <w:t xml:space="preserve">La presente evaluación tiene como punto de partida el informe de </w:t>
      </w:r>
      <w:r w:rsidR="00DB5235" w:rsidRPr="00031528">
        <w:rPr>
          <w:rFonts w:asciiTheme="minorHAnsi" w:hAnsiTheme="minorHAnsi"/>
          <w:szCs w:val="22"/>
          <w:lang w:val="es-ES_tradnl"/>
        </w:rPr>
        <w:t>p</w:t>
      </w:r>
      <w:r w:rsidRPr="00031528">
        <w:rPr>
          <w:rFonts w:asciiTheme="minorHAnsi" w:hAnsiTheme="minorHAnsi"/>
          <w:szCs w:val="22"/>
          <w:lang w:val="es-ES_tradnl"/>
        </w:rPr>
        <w:t>recalificación de oferentes y el informe de evaluación de las ofertas técnicas, fechados</w:t>
      </w:r>
      <w:r w:rsidRPr="00031528">
        <w:rPr>
          <w:rFonts w:asciiTheme="minorHAnsi" w:hAnsiTheme="minorHAnsi"/>
          <w:color w:val="FF0000"/>
          <w:szCs w:val="22"/>
          <w:lang w:val="es-ES_tradnl"/>
        </w:rPr>
        <w:t xml:space="preserve"> </w:t>
      </w:r>
      <w:r w:rsidRPr="00031528">
        <w:rPr>
          <w:rFonts w:asciiTheme="minorHAnsi" w:hAnsiTheme="minorHAnsi"/>
          <w:i/>
          <w:color w:val="FF0000"/>
          <w:szCs w:val="22"/>
          <w:lang w:val="es-ES_tradnl"/>
        </w:rPr>
        <w:t>(Indicar las fechas)</w:t>
      </w:r>
      <w:r w:rsidRPr="00031528">
        <w:rPr>
          <w:rFonts w:asciiTheme="minorHAnsi" w:hAnsiTheme="minorHAnsi"/>
          <w:i/>
          <w:szCs w:val="22"/>
          <w:lang w:val="es-ES_tradnl"/>
        </w:rPr>
        <w:t xml:space="preserve"> </w:t>
      </w:r>
      <w:r w:rsidRPr="00031528">
        <w:rPr>
          <w:rFonts w:asciiTheme="minorHAnsi" w:hAnsiTheme="minorHAnsi"/>
          <w:szCs w:val="22"/>
          <w:lang w:val="es-ES_tradnl"/>
        </w:rPr>
        <w:t>respectivamente, en la cual el Comité Ejecutivo recomienda la apertura de la oferta económica de los siguientes oferentes:</w:t>
      </w:r>
    </w:p>
    <w:p w14:paraId="3F1B4195" w14:textId="77777777" w:rsidR="0040763E" w:rsidRDefault="0040763E" w:rsidP="0040763E">
      <w:p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387"/>
        <w:gridCol w:w="3827"/>
      </w:tblGrid>
      <w:tr w:rsidR="0040763E" w:rsidRPr="006C61B3" w14:paraId="1BFCBCF4" w14:textId="77777777" w:rsidTr="0040763E">
        <w:trPr>
          <w:jc w:val="center"/>
        </w:trPr>
        <w:tc>
          <w:tcPr>
            <w:tcW w:w="570" w:type="dxa"/>
            <w:shd w:val="clear" w:color="auto" w:fill="EEECE1" w:themeFill="background2"/>
          </w:tcPr>
          <w:p w14:paraId="13AFC307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387" w:type="dxa"/>
            <w:shd w:val="clear" w:color="auto" w:fill="EEECE1" w:themeFill="background2"/>
            <w:vAlign w:val="center"/>
          </w:tcPr>
          <w:p w14:paraId="58D9AB79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3194292F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Calificación Técnica</w:t>
            </w:r>
          </w:p>
        </w:tc>
      </w:tr>
      <w:tr w:rsidR="0040763E" w:rsidRPr="006C61B3" w14:paraId="5680C1E6" w14:textId="77777777" w:rsidTr="0040763E">
        <w:trPr>
          <w:jc w:val="center"/>
        </w:trPr>
        <w:tc>
          <w:tcPr>
            <w:tcW w:w="570" w:type="dxa"/>
            <w:vAlign w:val="center"/>
          </w:tcPr>
          <w:p w14:paraId="49E99E0E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387" w:type="dxa"/>
            <w:vAlign w:val="center"/>
          </w:tcPr>
          <w:p w14:paraId="22614885" w14:textId="77777777" w:rsidR="0040763E" w:rsidRPr="000F0D63" w:rsidRDefault="0040763E" w:rsidP="0040763E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3827" w:type="dxa"/>
            <w:vAlign w:val="center"/>
          </w:tcPr>
          <w:p w14:paraId="0927CA18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Colocar:  Cumple / %</w:t>
            </w:r>
            <w:r w:rsidR="009A45F6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 obtenido</w:t>
            </w:r>
          </w:p>
        </w:tc>
      </w:tr>
      <w:tr w:rsidR="0040763E" w:rsidRPr="006C61B3" w14:paraId="63F5E5A3" w14:textId="77777777" w:rsidTr="0040763E">
        <w:trPr>
          <w:jc w:val="center"/>
        </w:trPr>
        <w:tc>
          <w:tcPr>
            <w:tcW w:w="570" w:type="dxa"/>
          </w:tcPr>
          <w:p w14:paraId="249B83D3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387" w:type="dxa"/>
          </w:tcPr>
          <w:p w14:paraId="7D1D055F" w14:textId="77777777"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14:paraId="5D6417E7" w14:textId="77777777"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40763E" w:rsidRPr="006C61B3" w14:paraId="13684DF1" w14:textId="77777777" w:rsidTr="0040763E">
        <w:trPr>
          <w:jc w:val="center"/>
        </w:trPr>
        <w:tc>
          <w:tcPr>
            <w:tcW w:w="570" w:type="dxa"/>
          </w:tcPr>
          <w:p w14:paraId="6B778D8E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387" w:type="dxa"/>
          </w:tcPr>
          <w:p w14:paraId="647E7DA4" w14:textId="77777777"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14:paraId="63A6DC8F" w14:textId="77777777"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2382D0EC" w14:textId="55295740" w:rsidR="0040763E" w:rsidRPr="00D10B5B" w:rsidRDefault="009D76CC" w:rsidP="00D10B5B">
      <w:pPr>
        <w:spacing w:before="120" w:after="120"/>
        <w:ind w:left="36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D10B5B">
        <w:rPr>
          <w:rFonts w:asciiTheme="minorHAnsi" w:hAnsiTheme="minorHAnsi"/>
          <w:i/>
          <w:color w:val="FF0000"/>
          <w:szCs w:val="22"/>
          <w:lang w:val="es-ES_tradnl"/>
        </w:rPr>
        <w:t>En caso de procesos por lote, indicar el lote.</w:t>
      </w:r>
    </w:p>
    <w:p w14:paraId="6C95B450" w14:textId="77777777" w:rsidR="0040763E" w:rsidRPr="00195D6C" w:rsidRDefault="0040763E" w:rsidP="002D474E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10" w:name="_Toc514602985"/>
      <w:bookmarkStart w:id="11" w:name="_Toc515437981"/>
      <w:r>
        <w:rPr>
          <w:rFonts w:asciiTheme="minorHAnsi" w:hAnsiTheme="minorHAnsi"/>
          <w:sz w:val="22"/>
          <w:szCs w:val="22"/>
        </w:rPr>
        <w:lastRenderedPageBreak/>
        <w:t>Hechos relevantes durante la evaluación</w:t>
      </w:r>
      <w:bookmarkEnd w:id="10"/>
      <w:bookmarkEnd w:id="11"/>
    </w:p>
    <w:p w14:paraId="46336550" w14:textId="77777777" w:rsidR="0040763E" w:rsidRDefault="0040763E" w:rsidP="0040763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Describir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>hechos relevantes, que pueden ser entre ampliaciones de la validez de las propuestas o garantías solicitados, cambios en el Comité Ejecutivo etc.</w:t>
      </w:r>
    </w:p>
    <w:p w14:paraId="3CC27878" w14:textId="77777777" w:rsidR="0040763E" w:rsidRDefault="0040763E" w:rsidP="0040763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En caso de no existir indicar “No hay otros hechos relevantes”.</w:t>
      </w:r>
    </w:p>
    <w:p w14:paraId="0B94553C" w14:textId="77777777" w:rsidR="0040763E" w:rsidRDefault="0040763E" w:rsidP="002D474E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12" w:name="_Toc515437982"/>
      <w:r>
        <w:rPr>
          <w:rFonts w:asciiTheme="minorHAnsi" w:hAnsiTheme="minorHAnsi"/>
          <w:sz w:val="22"/>
          <w:szCs w:val="22"/>
        </w:rPr>
        <w:t>Comunicación de resultados</w:t>
      </w:r>
      <w:bookmarkEnd w:id="12"/>
    </w:p>
    <w:p w14:paraId="549696C4" w14:textId="77777777" w:rsidR="0040763E" w:rsidRPr="009B371A" w:rsidRDefault="0040763E" w:rsidP="0040763E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387"/>
        <w:gridCol w:w="3827"/>
      </w:tblGrid>
      <w:tr w:rsidR="0040763E" w:rsidRPr="006C61B3" w14:paraId="4D8E5DFC" w14:textId="77777777" w:rsidTr="0040763E">
        <w:trPr>
          <w:jc w:val="center"/>
        </w:trPr>
        <w:tc>
          <w:tcPr>
            <w:tcW w:w="570" w:type="dxa"/>
            <w:shd w:val="clear" w:color="auto" w:fill="EEECE1" w:themeFill="background2"/>
          </w:tcPr>
          <w:p w14:paraId="3022D158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387" w:type="dxa"/>
            <w:shd w:val="clear" w:color="auto" w:fill="EEECE1" w:themeFill="background2"/>
            <w:vAlign w:val="center"/>
          </w:tcPr>
          <w:p w14:paraId="42C5E546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3CF99322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Fecha de Comunicación</w:t>
            </w:r>
          </w:p>
        </w:tc>
      </w:tr>
      <w:tr w:rsidR="0040763E" w:rsidRPr="006C61B3" w14:paraId="3643AE52" w14:textId="77777777" w:rsidTr="0040763E">
        <w:trPr>
          <w:jc w:val="center"/>
        </w:trPr>
        <w:tc>
          <w:tcPr>
            <w:tcW w:w="570" w:type="dxa"/>
            <w:vAlign w:val="center"/>
          </w:tcPr>
          <w:p w14:paraId="69B87632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387" w:type="dxa"/>
            <w:vAlign w:val="center"/>
          </w:tcPr>
          <w:p w14:paraId="649B3A59" w14:textId="77777777" w:rsidR="0040763E" w:rsidRPr="000F0D63" w:rsidRDefault="0040763E" w:rsidP="0040763E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3827" w:type="dxa"/>
            <w:vAlign w:val="center"/>
          </w:tcPr>
          <w:p w14:paraId="321A4E89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</w:t>
            </w:r>
            <w:r w:rsidR="009B371A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, vía de comunicación</w:t>
            </w:r>
          </w:p>
        </w:tc>
      </w:tr>
      <w:tr w:rsidR="0040763E" w:rsidRPr="006C61B3" w14:paraId="5814A74D" w14:textId="77777777" w:rsidTr="0040763E">
        <w:trPr>
          <w:jc w:val="center"/>
        </w:trPr>
        <w:tc>
          <w:tcPr>
            <w:tcW w:w="570" w:type="dxa"/>
          </w:tcPr>
          <w:p w14:paraId="5D833D61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387" w:type="dxa"/>
          </w:tcPr>
          <w:p w14:paraId="0ED697EB" w14:textId="77777777"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14:paraId="598ED881" w14:textId="77777777"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40763E" w:rsidRPr="006C61B3" w14:paraId="1DC98E9B" w14:textId="77777777" w:rsidTr="0040763E">
        <w:trPr>
          <w:jc w:val="center"/>
        </w:trPr>
        <w:tc>
          <w:tcPr>
            <w:tcW w:w="570" w:type="dxa"/>
          </w:tcPr>
          <w:p w14:paraId="2B631808" w14:textId="77777777"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387" w:type="dxa"/>
          </w:tcPr>
          <w:p w14:paraId="139DA355" w14:textId="77777777"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14:paraId="218F9EBD" w14:textId="77777777"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587090E5" w14:textId="77777777" w:rsidR="009B371A" w:rsidRPr="009B371A" w:rsidRDefault="009B371A" w:rsidP="00A55DFB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13" w:name="_Toc515437983"/>
      <w:r>
        <w:rPr>
          <w:rFonts w:asciiTheme="minorHAnsi" w:hAnsiTheme="minorHAnsi"/>
          <w:sz w:val="22"/>
          <w:szCs w:val="22"/>
        </w:rPr>
        <w:t>Protestas</w:t>
      </w:r>
      <w:bookmarkEnd w:id="13"/>
    </w:p>
    <w:p w14:paraId="7173910F" w14:textId="77777777" w:rsidR="009B371A" w:rsidRDefault="009B371A" w:rsidP="009B371A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Describir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>y detallar las protestas recibidas, la resolución de las mismas incluyendo en los anexos toda la información relacionada.</w:t>
      </w:r>
    </w:p>
    <w:p w14:paraId="7990CD8E" w14:textId="77777777" w:rsidR="009B371A" w:rsidRDefault="009B371A" w:rsidP="009B371A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En caso de no existir indicar “No se presentaron protestas”.</w:t>
      </w:r>
    </w:p>
    <w:p w14:paraId="56C8FE72" w14:textId="77777777" w:rsidR="007D438E" w:rsidRPr="007D438E" w:rsidRDefault="007D438E" w:rsidP="004D3E80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14" w:name="_Toc515437984"/>
      <w:r>
        <w:rPr>
          <w:rFonts w:asciiTheme="minorHAnsi" w:hAnsiTheme="minorHAnsi"/>
          <w:sz w:val="22"/>
          <w:szCs w:val="22"/>
        </w:rPr>
        <w:t>Convocatoria a la apertura de la Oferta Económica</w:t>
      </w:r>
      <w:bookmarkEnd w:id="14"/>
    </w:p>
    <w:p w14:paraId="77D62E95" w14:textId="77777777" w:rsidR="009A45F6" w:rsidRPr="000F0D63" w:rsidRDefault="009A45F6" w:rsidP="009A45F6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Una vez recibidas las protestas y solventadas las mismas, se procederá a convocar a los oferentes que participaron en el proceso, a una reunión pública en la que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 xml:space="preserve"> se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>abrirán</w:t>
      </w:r>
      <w:r w:rsidR="00DB5235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las ofertas económicas.</w:t>
      </w:r>
    </w:p>
    <w:p w14:paraId="6EC5FBCB" w14:textId="77777777" w:rsidR="007D438E" w:rsidRDefault="007D438E" w:rsidP="007D438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387"/>
        <w:gridCol w:w="3827"/>
      </w:tblGrid>
      <w:tr w:rsidR="007D438E" w:rsidRPr="006C61B3" w14:paraId="16FA759A" w14:textId="77777777" w:rsidTr="00DB5235">
        <w:trPr>
          <w:jc w:val="center"/>
        </w:trPr>
        <w:tc>
          <w:tcPr>
            <w:tcW w:w="570" w:type="dxa"/>
            <w:shd w:val="clear" w:color="auto" w:fill="EEECE1" w:themeFill="background2"/>
          </w:tcPr>
          <w:p w14:paraId="3C5989B7" w14:textId="77777777"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387" w:type="dxa"/>
            <w:shd w:val="clear" w:color="auto" w:fill="EEECE1" w:themeFill="background2"/>
            <w:vAlign w:val="center"/>
          </w:tcPr>
          <w:p w14:paraId="52050BC5" w14:textId="77777777"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26A159B0" w14:textId="77777777"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Fecha de Convocatoria</w:t>
            </w:r>
          </w:p>
        </w:tc>
      </w:tr>
      <w:tr w:rsidR="007D438E" w:rsidRPr="006C61B3" w14:paraId="639A442E" w14:textId="77777777" w:rsidTr="00DB5235">
        <w:trPr>
          <w:jc w:val="center"/>
        </w:trPr>
        <w:tc>
          <w:tcPr>
            <w:tcW w:w="570" w:type="dxa"/>
            <w:vAlign w:val="center"/>
          </w:tcPr>
          <w:p w14:paraId="217E656C" w14:textId="77777777"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387" w:type="dxa"/>
            <w:vAlign w:val="center"/>
          </w:tcPr>
          <w:p w14:paraId="090596DC" w14:textId="77777777" w:rsidR="007D438E" w:rsidRPr="000F0D63" w:rsidRDefault="007D438E" w:rsidP="00DB5235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3827" w:type="dxa"/>
            <w:vAlign w:val="center"/>
          </w:tcPr>
          <w:p w14:paraId="3679395C" w14:textId="77777777"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Fecha, vía de comunicación</w:t>
            </w:r>
          </w:p>
        </w:tc>
      </w:tr>
      <w:tr w:rsidR="007D438E" w:rsidRPr="006C61B3" w14:paraId="0C57DB82" w14:textId="77777777" w:rsidTr="00DB5235">
        <w:trPr>
          <w:jc w:val="center"/>
        </w:trPr>
        <w:tc>
          <w:tcPr>
            <w:tcW w:w="570" w:type="dxa"/>
          </w:tcPr>
          <w:p w14:paraId="303676AC" w14:textId="77777777"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387" w:type="dxa"/>
          </w:tcPr>
          <w:p w14:paraId="347375C8" w14:textId="77777777" w:rsidR="007D438E" w:rsidRPr="000F0D63" w:rsidRDefault="007D438E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14:paraId="4C7A5691" w14:textId="77777777" w:rsidR="007D438E" w:rsidRPr="000F0D63" w:rsidRDefault="007D438E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7D438E" w:rsidRPr="006C61B3" w14:paraId="179F3CBF" w14:textId="77777777" w:rsidTr="00DB5235">
        <w:trPr>
          <w:jc w:val="center"/>
        </w:trPr>
        <w:tc>
          <w:tcPr>
            <w:tcW w:w="570" w:type="dxa"/>
          </w:tcPr>
          <w:p w14:paraId="218CD41C" w14:textId="77777777"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387" w:type="dxa"/>
          </w:tcPr>
          <w:p w14:paraId="32B1ED65" w14:textId="77777777" w:rsidR="007D438E" w:rsidRPr="000F0D63" w:rsidRDefault="007D438E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14:paraId="6EED1082" w14:textId="77777777" w:rsidR="007D438E" w:rsidRPr="000F0D63" w:rsidRDefault="007D438E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7BC2C98A" w14:textId="77777777" w:rsidR="0040763E" w:rsidRPr="000F0D63" w:rsidRDefault="0040763E" w:rsidP="004D3E80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15" w:name="_Toc515437985"/>
      <w:r>
        <w:rPr>
          <w:rFonts w:asciiTheme="minorHAnsi" w:hAnsiTheme="minorHAnsi"/>
          <w:sz w:val="22"/>
          <w:szCs w:val="22"/>
        </w:rPr>
        <w:t>A</w:t>
      </w:r>
      <w:r w:rsidRPr="000F0D63">
        <w:rPr>
          <w:rFonts w:asciiTheme="minorHAnsi" w:hAnsiTheme="minorHAnsi"/>
          <w:sz w:val="22"/>
          <w:szCs w:val="22"/>
        </w:rPr>
        <w:t xml:space="preserve">pertura de </w:t>
      </w:r>
      <w:r>
        <w:rPr>
          <w:rFonts w:asciiTheme="minorHAnsi" w:hAnsiTheme="minorHAnsi"/>
          <w:sz w:val="22"/>
          <w:szCs w:val="22"/>
        </w:rPr>
        <w:t>la Oferta Económica</w:t>
      </w:r>
      <w:bookmarkEnd w:id="15"/>
    </w:p>
    <w:p w14:paraId="7ABAA6E5" w14:textId="16852F6A" w:rsidR="0040763E" w:rsidRPr="000F0D63" w:rsidRDefault="0040763E" w:rsidP="0040763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Escribir en este apartado una descripción cronológica de</w:t>
      </w:r>
      <w:r>
        <w:rPr>
          <w:rFonts w:asciiTheme="minorHAnsi" w:hAnsiTheme="minorHAnsi"/>
          <w:i/>
          <w:color w:val="FF0000"/>
          <w:szCs w:val="22"/>
          <w:lang w:val="es-HN"/>
        </w:rPr>
        <w:t>l acto de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apertura de la oferta </w:t>
      </w:r>
      <w:r w:rsidR="007D438E">
        <w:rPr>
          <w:rFonts w:asciiTheme="minorHAnsi" w:hAnsiTheme="minorHAnsi"/>
          <w:i/>
          <w:color w:val="FF0000"/>
          <w:szCs w:val="22"/>
          <w:lang w:val="es-HN"/>
        </w:rPr>
        <w:t>económica</w:t>
      </w:r>
      <w:r>
        <w:rPr>
          <w:rFonts w:asciiTheme="minorHAnsi" w:hAnsiTheme="minorHAnsi"/>
          <w:i/>
          <w:color w:val="FF0000"/>
          <w:szCs w:val="22"/>
          <w:lang w:val="es-HN"/>
        </w:rPr>
        <w:t>, en la cual deberá</w:t>
      </w:r>
      <w:r w:rsidR="00AC08E3">
        <w:rPr>
          <w:rFonts w:asciiTheme="minorHAnsi" w:hAnsiTheme="minorHAnsi"/>
          <w:i/>
          <w:color w:val="FF0000"/>
          <w:szCs w:val="22"/>
          <w:lang w:val="es-HN"/>
        </w:rPr>
        <w:t>n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 estar los miembros del Comité Ejecutivo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, deberá contener:</w:t>
      </w:r>
    </w:p>
    <w:p w14:paraId="65A19175" w14:textId="77777777" w:rsidR="0040763E" w:rsidRPr="000F0D63" w:rsidRDefault="0040763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Fecha y hora de la </w:t>
      </w:r>
      <w:r>
        <w:rPr>
          <w:rFonts w:asciiTheme="minorHAnsi" w:hAnsiTheme="minorHAnsi"/>
          <w:szCs w:val="22"/>
          <w:lang w:val="es-HN"/>
        </w:rPr>
        <w:t>apertura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Fecha y hora</w:t>
      </w:r>
      <w:r w:rsidRPr="000F0D63">
        <w:rPr>
          <w:rFonts w:asciiTheme="minorHAnsi" w:hAnsiTheme="minorHAnsi"/>
          <w:szCs w:val="22"/>
          <w:lang w:val="es-HN"/>
        </w:rPr>
        <w:t xml:space="preserve"> </w:t>
      </w:r>
    </w:p>
    <w:p w14:paraId="02560F7F" w14:textId="77777777" w:rsidR="0040763E" w:rsidRPr="000F0D63" w:rsidRDefault="0040763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Número de </w:t>
      </w:r>
      <w:r>
        <w:rPr>
          <w:rFonts w:asciiTheme="minorHAnsi" w:hAnsiTheme="minorHAnsi"/>
          <w:szCs w:val="22"/>
          <w:lang w:val="es-HN"/>
        </w:rPr>
        <w:t>ofertas que se abrieron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Número de </w:t>
      </w:r>
      <w:r>
        <w:rPr>
          <w:rFonts w:asciiTheme="minorHAnsi" w:hAnsiTheme="minorHAnsi"/>
          <w:i/>
          <w:color w:val="FF0000"/>
          <w:szCs w:val="22"/>
          <w:lang w:val="es-HN"/>
        </w:rPr>
        <w:t>ofertas</w:t>
      </w:r>
    </w:p>
    <w:p w14:paraId="3A9D3462" w14:textId="77777777" w:rsidR="0040763E" w:rsidRDefault="0040763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Confirmación de que los sobres permanecía cerrados</w:t>
      </w:r>
    </w:p>
    <w:p w14:paraId="3BEF64C0" w14:textId="77777777" w:rsidR="0040763E" w:rsidRDefault="0040763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Listado de información presentada</w:t>
      </w:r>
    </w:p>
    <w:p w14:paraId="69F8FFBA" w14:textId="77777777" w:rsidR="007D438E" w:rsidRDefault="007D438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Monto ofertado</w:t>
      </w:r>
    </w:p>
    <w:p w14:paraId="10776494" w14:textId="77777777" w:rsidR="0040763E" w:rsidRPr="000F0D63" w:rsidRDefault="0040763E" w:rsidP="0040763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Se elaborará un acta conteniendo los detalles antes listados.</w:t>
      </w:r>
    </w:p>
    <w:bookmarkEnd w:id="3"/>
    <w:bookmarkEnd w:id="4"/>
    <w:p w14:paraId="4F5A4BB8" w14:textId="77777777" w:rsidR="00F91609" w:rsidRPr="000F0D63" w:rsidRDefault="00F91609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p w14:paraId="5617B666" w14:textId="77777777" w:rsidR="007E2A19" w:rsidRPr="002863D7" w:rsidRDefault="007D438E" w:rsidP="002863D7">
      <w:pPr>
        <w:pStyle w:val="Heading1"/>
        <w:ind w:left="567" w:hanging="567"/>
        <w:rPr>
          <w:color w:val="1F497D" w:themeColor="text2"/>
          <w:sz w:val="28"/>
          <w:szCs w:val="22"/>
        </w:rPr>
      </w:pPr>
      <w:bookmarkStart w:id="16" w:name="_Toc515437986"/>
      <w:r>
        <w:rPr>
          <w:color w:val="1F497D" w:themeColor="text2"/>
          <w:sz w:val="28"/>
          <w:szCs w:val="22"/>
        </w:rPr>
        <w:lastRenderedPageBreak/>
        <w:t>Evaluación de las Ofertas Económicas</w:t>
      </w:r>
      <w:bookmarkEnd w:id="16"/>
    </w:p>
    <w:p w14:paraId="66BD37C0" w14:textId="77777777" w:rsidR="00C35314" w:rsidRDefault="00C35314" w:rsidP="004D3E80">
      <w:pPr>
        <w:pStyle w:val="Heading2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  </w:t>
      </w:r>
      <w:bookmarkStart w:id="17" w:name="_Toc515437987"/>
      <w:r>
        <w:rPr>
          <w:rFonts w:asciiTheme="minorHAnsi" w:hAnsiTheme="minorHAnsi"/>
          <w:sz w:val="22"/>
          <w:szCs w:val="22"/>
          <w:lang w:val="es-ES_tradnl"/>
        </w:rPr>
        <w:t>Evaluación de la elegibilidad de los oferentes</w:t>
      </w:r>
      <w:bookmarkEnd w:id="17"/>
    </w:p>
    <w:p w14:paraId="0410B2A5" w14:textId="77777777" w:rsidR="00C35314" w:rsidRPr="00C35314" w:rsidRDefault="00C35314" w:rsidP="00C35314">
      <w:pPr>
        <w:rPr>
          <w:lang w:val="es-ES_tradnl"/>
        </w:rPr>
      </w:pPr>
    </w:p>
    <w:tbl>
      <w:tblPr>
        <w:tblStyle w:val="TableGrid"/>
        <w:tblW w:w="11051" w:type="dxa"/>
        <w:tblInd w:w="-455" w:type="dxa"/>
        <w:tblLook w:val="04A0" w:firstRow="1" w:lastRow="0" w:firstColumn="1" w:lastColumn="0" w:noHBand="0" w:noVBand="1"/>
      </w:tblPr>
      <w:tblGrid>
        <w:gridCol w:w="2853"/>
        <w:gridCol w:w="1290"/>
        <w:gridCol w:w="991"/>
        <w:gridCol w:w="966"/>
        <w:gridCol w:w="1094"/>
        <w:gridCol w:w="1082"/>
        <w:gridCol w:w="1511"/>
        <w:gridCol w:w="1264"/>
      </w:tblGrid>
      <w:tr w:rsidR="00B06F4B" w:rsidRPr="005D7BCA" w14:paraId="041DDBC5" w14:textId="77777777" w:rsidTr="0060519E">
        <w:tc>
          <w:tcPr>
            <w:tcW w:w="2853" w:type="dxa"/>
            <w:vMerge w:val="restart"/>
            <w:shd w:val="clear" w:color="auto" w:fill="EEECE1" w:themeFill="background2"/>
            <w:vAlign w:val="center"/>
          </w:tcPr>
          <w:p w14:paraId="0FA21B04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bookmarkStart w:id="18" w:name="_Hlk515461587"/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290" w:type="dxa"/>
            <w:vMerge w:val="restart"/>
            <w:shd w:val="clear" w:color="auto" w:fill="EEECE1" w:themeFill="background2"/>
            <w:vAlign w:val="center"/>
          </w:tcPr>
          <w:p w14:paraId="58F32F56" w14:textId="374DB205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Present</w:t>
            </w:r>
            <w:r>
              <w:rPr>
                <w:rFonts w:asciiTheme="minorHAnsi" w:hAnsiTheme="minorHAnsi"/>
                <w:b/>
                <w:lang w:val="es-ES_tradnl"/>
              </w:rPr>
              <w:t>ó</w:t>
            </w:r>
            <w:r w:rsidRPr="005D7BCA">
              <w:rPr>
                <w:rFonts w:asciiTheme="minorHAnsi" w:hAnsiTheme="minorHAnsi"/>
                <w:b/>
                <w:lang w:val="es-ES_tradnl"/>
              </w:rPr>
              <w:t xml:space="preserve"> la Declaración Jurada</w:t>
            </w:r>
          </w:p>
        </w:tc>
        <w:tc>
          <w:tcPr>
            <w:tcW w:w="5644" w:type="dxa"/>
            <w:gridSpan w:val="5"/>
            <w:shd w:val="clear" w:color="auto" w:fill="EEECE1" w:themeFill="background2"/>
          </w:tcPr>
          <w:p w14:paraId="046BC9A4" w14:textId="3AB33E43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Se encuentra incluido en la Lista de:</w:t>
            </w:r>
          </w:p>
        </w:tc>
        <w:tc>
          <w:tcPr>
            <w:tcW w:w="1264" w:type="dxa"/>
            <w:shd w:val="clear" w:color="auto" w:fill="EEECE1" w:themeFill="background2"/>
            <w:vAlign w:val="center"/>
          </w:tcPr>
          <w:p w14:paraId="3623526C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4B22F1" w:rsidRPr="005D7BCA" w14:paraId="6797ABEB" w14:textId="77777777" w:rsidTr="0060519E">
        <w:tc>
          <w:tcPr>
            <w:tcW w:w="2853" w:type="dxa"/>
            <w:vMerge/>
            <w:shd w:val="clear" w:color="auto" w:fill="EEECE1" w:themeFill="background2"/>
          </w:tcPr>
          <w:p w14:paraId="0884C293" w14:textId="77777777" w:rsidR="004B22F1" w:rsidRPr="005D7BCA" w:rsidRDefault="004B22F1" w:rsidP="004B22F1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  <w:vMerge/>
            <w:shd w:val="clear" w:color="auto" w:fill="EEECE1" w:themeFill="background2"/>
          </w:tcPr>
          <w:p w14:paraId="6829491B" w14:textId="77777777" w:rsidR="004B22F1" w:rsidRPr="005D7BCA" w:rsidRDefault="004B22F1" w:rsidP="004B22F1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1" w:type="dxa"/>
            <w:shd w:val="clear" w:color="auto" w:fill="EEECE1" w:themeFill="background2"/>
            <w:vAlign w:val="center"/>
          </w:tcPr>
          <w:p w14:paraId="12E68A7F" w14:textId="09685F05" w:rsidR="004B22F1" w:rsidRPr="005D7BCA" w:rsidRDefault="004B22F1" w:rsidP="004B22F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ONU</w:t>
            </w:r>
          </w:p>
        </w:tc>
        <w:tc>
          <w:tcPr>
            <w:tcW w:w="966" w:type="dxa"/>
            <w:shd w:val="clear" w:color="auto" w:fill="EEECE1" w:themeFill="background2"/>
            <w:vAlign w:val="center"/>
          </w:tcPr>
          <w:p w14:paraId="315BDD04" w14:textId="0411EBA8" w:rsidR="004B22F1" w:rsidRPr="005D7BCA" w:rsidRDefault="004B22F1" w:rsidP="004B22F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UE</w:t>
            </w:r>
          </w:p>
        </w:tc>
        <w:tc>
          <w:tcPr>
            <w:tcW w:w="1094" w:type="dxa"/>
            <w:shd w:val="clear" w:color="auto" w:fill="EEECE1" w:themeFill="background2"/>
            <w:vAlign w:val="center"/>
          </w:tcPr>
          <w:p w14:paraId="2C3AA2BE" w14:textId="3E8A3F48" w:rsidR="004B22F1" w:rsidRPr="005D7BCA" w:rsidRDefault="004B22F1" w:rsidP="004B22F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BM</w:t>
            </w:r>
          </w:p>
        </w:tc>
        <w:tc>
          <w:tcPr>
            <w:tcW w:w="1082" w:type="dxa"/>
            <w:shd w:val="clear" w:color="auto" w:fill="EEECE1" w:themeFill="background2"/>
            <w:vAlign w:val="center"/>
          </w:tcPr>
          <w:p w14:paraId="591468AB" w14:textId="4865FA52" w:rsidR="004B22F1" w:rsidRDefault="004B22F1" w:rsidP="004B22F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OFAC</w:t>
            </w:r>
          </w:p>
        </w:tc>
        <w:tc>
          <w:tcPr>
            <w:tcW w:w="1511" w:type="dxa"/>
            <w:shd w:val="clear" w:color="auto" w:fill="EEECE1" w:themeFill="background2"/>
            <w:vAlign w:val="center"/>
          </w:tcPr>
          <w:p w14:paraId="60822704" w14:textId="58AA9049" w:rsidR="004B22F1" w:rsidRPr="005D7BCA" w:rsidRDefault="004B22F1" w:rsidP="004B22F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B22F1">
              <w:rPr>
                <w:rFonts w:asciiTheme="minorHAnsi" w:hAnsiTheme="minorHAnsi"/>
                <w:b/>
                <w:lang w:val="es-ES_tradnl"/>
              </w:rPr>
              <w:t>HM Treasury</w:t>
            </w:r>
          </w:p>
        </w:tc>
        <w:tc>
          <w:tcPr>
            <w:tcW w:w="1264" w:type="dxa"/>
            <w:shd w:val="clear" w:color="auto" w:fill="EEECE1" w:themeFill="background2"/>
          </w:tcPr>
          <w:p w14:paraId="7C1FB60B" w14:textId="77777777" w:rsidR="004B22F1" w:rsidRPr="005D7BCA" w:rsidRDefault="004B22F1" w:rsidP="004B22F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4B22F1" w:rsidRPr="005D7BCA" w14:paraId="7A45C6AA" w14:textId="77777777" w:rsidTr="0060519E">
        <w:tc>
          <w:tcPr>
            <w:tcW w:w="2853" w:type="dxa"/>
            <w:vAlign w:val="center"/>
          </w:tcPr>
          <w:p w14:paraId="40AB542D" w14:textId="77777777" w:rsidR="004B22F1" w:rsidRPr="005D7BCA" w:rsidRDefault="004B22F1" w:rsidP="004B22F1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Nombre del Oferente</w:t>
            </w:r>
          </w:p>
        </w:tc>
        <w:tc>
          <w:tcPr>
            <w:tcW w:w="1290" w:type="dxa"/>
            <w:vAlign w:val="center"/>
          </w:tcPr>
          <w:p w14:paraId="07C91B37" w14:textId="77777777" w:rsidR="004B22F1" w:rsidRPr="005D7BCA" w:rsidRDefault="004B22F1" w:rsidP="004B22F1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991" w:type="dxa"/>
            <w:vAlign w:val="center"/>
          </w:tcPr>
          <w:p w14:paraId="4925D0CA" w14:textId="77777777" w:rsidR="004B22F1" w:rsidRPr="005D7BCA" w:rsidRDefault="004B22F1" w:rsidP="004B22F1">
            <w:pPr>
              <w:ind w:left="-113" w:right="-10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966" w:type="dxa"/>
            <w:vAlign w:val="center"/>
          </w:tcPr>
          <w:p w14:paraId="4AC7BDFB" w14:textId="77777777" w:rsidR="004B22F1" w:rsidRPr="005D7BCA" w:rsidRDefault="004B22F1" w:rsidP="004B22F1">
            <w:pPr>
              <w:ind w:left="-109" w:right="-104"/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094" w:type="dxa"/>
            <w:vAlign w:val="center"/>
          </w:tcPr>
          <w:p w14:paraId="6BD035E6" w14:textId="77777777" w:rsidR="004B22F1" w:rsidRPr="005D7BCA" w:rsidRDefault="004B22F1" w:rsidP="004B22F1">
            <w:pPr>
              <w:ind w:left="-105" w:right="-108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082" w:type="dxa"/>
            <w:vAlign w:val="center"/>
          </w:tcPr>
          <w:p w14:paraId="15306F40" w14:textId="4F6E0E9F" w:rsidR="004B22F1" w:rsidRPr="005D7BCA" w:rsidRDefault="004B22F1" w:rsidP="004B22F1">
            <w:pPr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511" w:type="dxa"/>
            <w:vAlign w:val="center"/>
          </w:tcPr>
          <w:p w14:paraId="2DB0B217" w14:textId="6D349476" w:rsidR="004B22F1" w:rsidRPr="005D7BCA" w:rsidRDefault="004B22F1" w:rsidP="004B22F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264" w:type="dxa"/>
            <w:vAlign w:val="center"/>
          </w:tcPr>
          <w:p w14:paraId="6EACE7CE" w14:textId="77777777" w:rsidR="004B22F1" w:rsidRPr="005D7BCA" w:rsidRDefault="004B22F1" w:rsidP="004B22F1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B06F4B" w:rsidRPr="005D7BCA" w14:paraId="72C0F9CF" w14:textId="77777777" w:rsidTr="0060519E">
        <w:tc>
          <w:tcPr>
            <w:tcW w:w="2853" w:type="dxa"/>
          </w:tcPr>
          <w:p w14:paraId="61E35946" w14:textId="77777777" w:rsidR="00B06F4B" w:rsidRPr="005D7BCA" w:rsidRDefault="00B06F4B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</w:tcPr>
          <w:p w14:paraId="69E4B376" w14:textId="77777777" w:rsidR="00B06F4B" w:rsidRPr="005D7BCA" w:rsidRDefault="00B06F4B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05C59854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966" w:type="dxa"/>
            <w:vAlign w:val="center"/>
          </w:tcPr>
          <w:p w14:paraId="0871758F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94" w:type="dxa"/>
            <w:vAlign w:val="center"/>
          </w:tcPr>
          <w:p w14:paraId="03B7946B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82" w:type="dxa"/>
          </w:tcPr>
          <w:p w14:paraId="34695664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34C57974" w14:textId="21A790C3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64" w:type="dxa"/>
          </w:tcPr>
          <w:p w14:paraId="16D133E8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B06F4B" w:rsidRPr="005D7BCA" w14:paraId="0043C7B0" w14:textId="77777777" w:rsidTr="0060519E">
        <w:tc>
          <w:tcPr>
            <w:tcW w:w="2853" w:type="dxa"/>
          </w:tcPr>
          <w:p w14:paraId="703C72AE" w14:textId="77777777" w:rsidR="00B06F4B" w:rsidRPr="005D7BCA" w:rsidRDefault="00B06F4B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</w:tcPr>
          <w:p w14:paraId="5A088069" w14:textId="77777777" w:rsidR="00B06F4B" w:rsidRPr="005D7BCA" w:rsidRDefault="00B06F4B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13331816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966" w:type="dxa"/>
            <w:vAlign w:val="center"/>
          </w:tcPr>
          <w:p w14:paraId="2A2FB299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94" w:type="dxa"/>
            <w:vAlign w:val="center"/>
          </w:tcPr>
          <w:p w14:paraId="02E370AD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82" w:type="dxa"/>
          </w:tcPr>
          <w:p w14:paraId="0EC7E83E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6A664F32" w14:textId="11DAB7BF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64" w:type="dxa"/>
          </w:tcPr>
          <w:p w14:paraId="71F933C4" w14:textId="77777777" w:rsidR="00B06F4B" w:rsidRPr="005D7BCA" w:rsidRDefault="00B06F4B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bookmarkEnd w:id="18"/>
    <w:p w14:paraId="43506A8D" w14:textId="71ADB3C9" w:rsidR="00D76D15" w:rsidRPr="00A84C65" w:rsidRDefault="008337DE" w:rsidP="00D10B5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Helv"/>
          <w:bCs/>
          <w:color w:val="000000"/>
          <w:lang w:val="es-HN" w:eastAsia="es-HN"/>
        </w:rPr>
      </w:pPr>
      <w:r w:rsidRPr="00AC27E9">
        <w:rPr>
          <w:rFonts w:asciiTheme="minorHAnsi" w:hAnsiTheme="minorHAnsi" w:cs="Helv"/>
          <w:bCs/>
          <w:color w:val="000000"/>
          <w:lang w:val="es-HN" w:eastAsia="es-HN"/>
        </w:rPr>
        <w:t xml:space="preserve">Las listas públicas </w:t>
      </w:r>
      <w:r w:rsidR="006D0492">
        <w:rPr>
          <w:rFonts w:asciiTheme="minorHAnsi" w:hAnsiTheme="minorHAnsi" w:cs="Helv"/>
          <w:bCs/>
          <w:color w:val="000000"/>
          <w:lang w:val="es-HN" w:eastAsia="es-HN"/>
        </w:rPr>
        <w:t>en las que se realizaron las búsqu</w:t>
      </w:r>
      <w:r w:rsidR="00250E55">
        <w:rPr>
          <w:rFonts w:asciiTheme="minorHAnsi" w:hAnsiTheme="minorHAnsi" w:cs="Helv"/>
          <w:bCs/>
          <w:color w:val="000000"/>
          <w:lang w:val="es-HN" w:eastAsia="es-HN"/>
        </w:rPr>
        <w:t>e</w:t>
      </w:r>
      <w:r w:rsidR="006D0492">
        <w:rPr>
          <w:rFonts w:asciiTheme="minorHAnsi" w:hAnsiTheme="minorHAnsi" w:cs="Helv"/>
          <w:bCs/>
          <w:color w:val="000000"/>
          <w:lang w:val="es-HN" w:eastAsia="es-HN"/>
        </w:rPr>
        <w:t>das</w:t>
      </w:r>
      <w:r w:rsidRPr="00AC27E9">
        <w:rPr>
          <w:rFonts w:asciiTheme="minorHAnsi" w:hAnsiTheme="minorHAnsi" w:cs="Helv"/>
          <w:bCs/>
          <w:color w:val="000000"/>
          <w:lang w:val="es-HN" w:eastAsia="es-HN"/>
        </w:rPr>
        <w:t xml:space="preserve"> son las siguientes. Estas listas podrán ser actualizadas</w:t>
      </w:r>
      <w:r>
        <w:rPr>
          <w:rFonts w:asciiTheme="minorHAnsi" w:hAnsiTheme="minorHAnsi" w:cs="Helv"/>
          <w:bCs/>
          <w:color w:val="000000"/>
          <w:lang w:val="es-HN" w:eastAsia="es-HN"/>
        </w:rPr>
        <w:t>,</w:t>
      </w:r>
      <w:r w:rsidRPr="00AC27E9">
        <w:rPr>
          <w:rFonts w:asciiTheme="minorHAnsi" w:hAnsiTheme="minorHAnsi" w:cs="Helv"/>
          <w:bCs/>
          <w:color w:val="000000"/>
          <w:lang w:val="es-HN" w:eastAsia="es-HN"/>
        </w:rPr>
        <w:t xml:space="preserve"> de conformidad con los lineamientos internos que sean autorizados</w:t>
      </w:r>
      <w:r w:rsidR="00250E55">
        <w:rPr>
          <w:rFonts w:asciiTheme="minorHAnsi" w:hAnsiTheme="minorHAnsi" w:cs="Helv"/>
          <w:bCs/>
          <w:color w:val="000000"/>
          <w:lang w:val="es-HN" w:eastAsia="es-HN"/>
        </w:rPr>
        <w:t xml:space="preserve"> por el BCIE</w:t>
      </w:r>
      <w:r w:rsidRPr="00AC27E9">
        <w:rPr>
          <w:rFonts w:asciiTheme="minorHAnsi" w:hAnsiTheme="minorHAnsi" w:cs="Helv"/>
          <w:bCs/>
          <w:color w:val="000000"/>
          <w:lang w:val="es-HN" w:eastAsia="es-HN"/>
        </w:rPr>
        <w:t>.</w:t>
      </w:r>
    </w:p>
    <w:p w14:paraId="3033FD39" w14:textId="29C4303C" w:rsidR="00AD0D5F" w:rsidRPr="00AD0D5F" w:rsidRDefault="00AD0D5F" w:rsidP="00D10B5B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  <w:r w:rsidRPr="00AD0D5F">
        <w:rPr>
          <w:rFonts w:asciiTheme="minorHAnsi" w:hAnsiTheme="minorHAnsi" w:cs="Segoe UI"/>
          <w:color w:val="000000"/>
          <w:lang w:val="es-ES" w:eastAsia="es-HN"/>
        </w:rPr>
        <w:t xml:space="preserve">Lista consolidada de sanciones del Consejo de Seguridad de las Naciones Unidas (ONU): </w:t>
      </w:r>
      <w:hyperlink r:id="rId18" w:history="1">
        <w:r w:rsidR="0060519E" w:rsidRPr="00FF2D9F">
          <w:rPr>
            <w:rStyle w:val="Hyperlink"/>
            <w:rFonts w:asciiTheme="minorHAnsi" w:hAnsiTheme="minorHAnsi" w:cs="Segoe UI"/>
            <w:lang w:val="es-ES" w:eastAsia="es-HN"/>
          </w:rPr>
          <w:t>https://scsanctions.un.org/search/</w:t>
        </w:r>
      </w:hyperlink>
      <w:r w:rsidR="0060519E">
        <w:rPr>
          <w:rFonts w:asciiTheme="minorHAnsi" w:hAnsiTheme="minorHAnsi" w:cs="Segoe UI"/>
          <w:color w:val="000000"/>
          <w:lang w:val="es-ES" w:eastAsia="es-HN"/>
        </w:rPr>
        <w:t xml:space="preserve"> </w:t>
      </w:r>
    </w:p>
    <w:p w14:paraId="558641C8" w14:textId="77777777" w:rsidR="00AD0D5F" w:rsidRPr="00AD0D5F" w:rsidRDefault="00AD0D5F" w:rsidP="00D10B5B">
      <w:pPr>
        <w:pStyle w:val="ListParagraph"/>
        <w:autoSpaceDE w:val="0"/>
        <w:autoSpaceDN w:val="0"/>
        <w:adjustRightInd w:val="0"/>
        <w:spacing w:before="12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</w:p>
    <w:p w14:paraId="1A9679D7" w14:textId="0DB290DA" w:rsidR="00AD0D5F" w:rsidRPr="00AD0D5F" w:rsidRDefault="00AD0D5F" w:rsidP="00D10B5B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  <w:r w:rsidRPr="00AD0D5F">
        <w:rPr>
          <w:rFonts w:asciiTheme="minorHAnsi" w:hAnsiTheme="minorHAnsi" w:cs="Segoe UI"/>
          <w:color w:val="000000"/>
          <w:lang w:val="es-ES" w:eastAsia="es-HN"/>
        </w:rPr>
        <w:t>Lista consolidada de personas, grupos y entidades sujetas a las sanciones financieras de la Unión Europea (UE) – Para lograr acceso se deberá crear una cuenta gratuitita dentro de la plataforma de la UE:</w:t>
      </w:r>
    </w:p>
    <w:p w14:paraId="19CCDAF7" w14:textId="62DB1D9D" w:rsidR="00AD0D5F" w:rsidRPr="00AD0D5F" w:rsidRDefault="0002321E" w:rsidP="00D10B5B">
      <w:pPr>
        <w:pStyle w:val="ListParagraph"/>
        <w:autoSpaceDE w:val="0"/>
        <w:autoSpaceDN w:val="0"/>
        <w:adjustRightInd w:val="0"/>
        <w:spacing w:before="12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  <w:hyperlink r:id="rId19" w:anchor="!/files" w:history="1">
        <w:r w:rsidR="0060519E" w:rsidRPr="00FF2D9F">
          <w:rPr>
            <w:rStyle w:val="Hyperlink"/>
            <w:rFonts w:asciiTheme="minorHAnsi" w:hAnsiTheme="minorHAnsi" w:cs="Segoe UI"/>
            <w:lang w:val="es-ES" w:eastAsia="es-HN"/>
          </w:rPr>
          <w:t>https://webgate.ec.europa.eu/fsd/fsf#!/files</w:t>
        </w:r>
      </w:hyperlink>
      <w:r w:rsidR="0060519E">
        <w:rPr>
          <w:rFonts w:asciiTheme="minorHAnsi" w:hAnsiTheme="minorHAnsi" w:cs="Segoe UI"/>
          <w:color w:val="000000"/>
          <w:lang w:val="es-ES" w:eastAsia="es-HN"/>
        </w:rPr>
        <w:t xml:space="preserve"> </w:t>
      </w:r>
    </w:p>
    <w:p w14:paraId="62F8EF80" w14:textId="77777777" w:rsidR="00AD0D5F" w:rsidRPr="00AD0D5F" w:rsidRDefault="00AD0D5F" w:rsidP="00D10B5B">
      <w:pPr>
        <w:pStyle w:val="ListParagraph"/>
        <w:autoSpaceDE w:val="0"/>
        <w:autoSpaceDN w:val="0"/>
        <w:adjustRightInd w:val="0"/>
        <w:spacing w:before="12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</w:p>
    <w:p w14:paraId="0308DD11" w14:textId="77777777" w:rsidR="00AD0D5F" w:rsidRPr="00AD0D5F" w:rsidRDefault="00AD0D5F" w:rsidP="003C129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  <w:r w:rsidRPr="00AD0D5F">
        <w:rPr>
          <w:rFonts w:asciiTheme="minorHAnsi" w:hAnsiTheme="minorHAnsi" w:cs="Segoe UI"/>
          <w:color w:val="000000"/>
          <w:lang w:val="es-ES" w:eastAsia="es-HN"/>
        </w:rPr>
        <w:t>Lista consolidada de personas, grupos y entidades sujetas a las sanciones del Banco Mundial (BM):</w:t>
      </w:r>
    </w:p>
    <w:p w14:paraId="0615874F" w14:textId="08F6872B" w:rsidR="00AD0D5F" w:rsidRPr="00AD0D5F" w:rsidRDefault="0002321E" w:rsidP="00D10B5B">
      <w:pPr>
        <w:pStyle w:val="ListParagraph"/>
        <w:autoSpaceDE w:val="0"/>
        <w:autoSpaceDN w:val="0"/>
        <w:adjustRightInd w:val="0"/>
        <w:spacing w:before="12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  <w:hyperlink r:id="rId20" w:history="1">
        <w:r w:rsidR="0060519E" w:rsidRPr="00FF2D9F">
          <w:rPr>
            <w:rStyle w:val="Hyperlink"/>
            <w:rFonts w:asciiTheme="minorHAnsi" w:hAnsiTheme="minorHAnsi" w:cs="Segoe UI"/>
            <w:lang w:val="es-ES" w:eastAsia="es-HN"/>
          </w:rPr>
          <w:t>https://www.worldbank.org/en/projects-operations/procurement/debarred-firms</w:t>
        </w:r>
      </w:hyperlink>
      <w:r w:rsidR="0060519E">
        <w:rPr>
          <w:rFonts w:asciiTheme="minorHAnsi" w:hAnsiTheme="minorHAnsi" w:cs="Segoe UI"/>
          <w:color w:val="000000"/>
          <w:lang w:val="es-ES" w:eastAsia="es-HN"/>
        </w:rPr>
        <w:t xml:space="preserve"> </w:t>
      </w:r>
    </w:p>
    <w:p w14:paraId="02F482AD" w14:textId="77777777" w:rsidR="00AD0D5F" w:rsidRPr="00AD0D5F" w:rsidRDefault="00AD0D5F" w:rsidP="00D10B5B">
      <w:pPr>
        <w:pStyle w:val="ListParagraph"/>
        <w:autoSpaceDE w:val="0"/>
        <w:autoSpaceDN w:val="0"/>
        <w:adjustRightInd w:val="0"/>
        <w:spacing w:before="12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</w:p>
    <w:p w14:paraId="7945C7F4" w14:textId="67670569" w:rsidR="00AD0D5F" w:rsidRPr="00AD0D5F" w:rsidRDefault="00AD0D5F" w:rsidP="003C129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  <w:r w:rsidRPr="00AD0D5F">
        <w:rPr>
          <w:rFonts w:asciiTheme="minorHAnsi" w:hAnsiTheme="minorHAnsi" w:cs="Segoe UI"/>
          <w:color w:val="000000"/>
          <w:lang w:val="es-ES" w:eastAsia="es-HN"/>
        </w:rPr>
        <w:t xml:space="preserve">Lista Consolidada de la Oficina de Control de Activos del Extranjero (OFAC): </w:t>
      </w:r>
      <w:hyperlink r:id="rId21" w:history="1">
        <w:r w:rsidR="0060519E" w:rsidRPr="00FF2D9F">
          <w:rPr>
            <w:rStyle w:val="Hyperlink"/>
            <w:rFonts w:asciiTheme="minorHAnsi" w:hAnsiTheme="minorHAnsi" w:cs="Segoe UI"/>
            <w:lang w:val="es-ES" w:eastAsia="es-HN"/>
          </w:rPr>
          <w:t>https://sanctionssearch.ofac.treas.gov/</w:t>
        </w:r>
      </w:hyperlink>
      <w:r w:rsidR="0060519E">
        <w:rPr>
          <w:rFonts w:asciiTheme="minorHAnsi" w:hAnsiTheme="minorHAnsi" w:cs="Segoe UI"/>
          <w:color w:val="000000"/>
          <w:lang w:val="es-ES" w:eastAsia="es-HN"/>
        </w:rPr>
        <w:t xml:space="preserve"> </w:t>
      </w:r>
    </w:p>
    <w:p w14:paraId="0514D788" w14:textId="77777777" w:rsidR="00AD0D5F" w:rsidRPr="00AD0D5F" w:rsidRDefault="00AD0D5F" w:rsidP="00D10B5B">
      <w:pPr>
        <w:pStyle w:val="ListParagraph"/>
        <w:autoSpaceDE w:val="0"/>
        <w:autoSpaceDN w:val="0"/>
        <w:adjustRightInd w:val="0"/>
        <w:spacing w:before="120"/>
        <w:ind w:left="540"/>
        <w:contextualSpacing/>
        <w:rPr>
          <w:rFonts w:asciiTheme="minorHAnsi" w:hAnsiTheme="minorHAnsi" w:cs="Segoe UI"/>
          <w:color w:val="000000"/>
          <w:lang w:val="es-ES" w:eastAsia="es-HN"/>
        </w:rPr>
      </w:pPr>
    </w:p>
    <w:p w14:paraId="3A21C4CA" w14:textId="77777777" w:rsidR="00AD0D5F" w:rsidRDefault="00AD0D5F" w:rsidP="003C129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ind w:left="540"/>
        <w:contextualSpacing/>
        <w:rPr>
          <w:rFonts w:asciiTheme="minorHAnsi" w:hAnsiTheme="minorHAnsi" w:cs="Segoe UI"/>
          <w:color w:val="000000"/>
          <w:lang w:eastAsia="es-HN"/>
        </w:rPr>
      </w:pPr>
      <w:r w:rsidRPr="00D10B5B">
        <w:rPr>
          <w:rFonts w:asciiTheme="minorHAnsi" w:hAnsiTheme="minorHAnsi" w:cs="Segoe UI"/>
          <w:color w:val="000000"/>
          <w:lang w:eastAsia="es-HN"/>
        </w:rPr>
        <w:t xml:space="preserve">Lista “HM Treasury Consolidated List of Targets”: </w:t>
      </w:r>
    </w:p>
    <w:p w14:paraId="0B9D31AF" w14:textId="09A1BD97" w:rsidR="00AD0D5F" w:rsidRPr="00D10B5B" w:rsidRDefault="0002321E" w:rsidP="00D10B5B">
      <w:pPr>
        <w:autoSpaceDE w:val="0"/>
        <w:autoSpaceDN w:val="0"/>
        <w:adjustRightInd w:val="0"/>
        <w:ind w:left="540"/>
        <w:contextualSpacing/>
        <w:rPr>
          <w:rFonts w:asciiTheme="minorHAnsi" w:hAnsiTheme="minorHAnsi" w:cs="Segoe UI"/>
          <w:color w:val="000000"/>
          <w:lang w:eastAsia="es-HN"/>
        </w:rPr>
      </w:pPr>
      <w:hyperlink r:id="rId22" w:history="1">
        <w:r w:rsidR="0060519E" w:rsidRPr="00FF2D9F">
          <w:rPr>
            <w:rStyle w:val="Hyperlink"/>
            <w:rFonts w:asciiTheme="minorHAnsi" w:hAnsiTheme="minorHAnsi" w:cs="Segoe UI"/>
            <w:lang w:eastAsia="es-HN"/>
          </w:rPr>
          <w:t>https://sanctionssearch.ofsi.hmtreasury.gov.uk/</w:t>
        </w:r>
      </w:hyperlink>
      <w:r w:rsidR="0060519E">
        <w:rPr>
          <w:rFonts w:asciiTheme="minorHAnsi" w:hAnsiTheme="minorHAnsi" w:cs="Segoe UI"/>
          <w:color w:val="000000"/>
          <w:lang w:eastAsia="es-HN"/>
        </w:rPr>
        <w:t xml:space="preserve"> </w:t>
      </w:r>
    </w:p>
    <w:p w14:paraId="5CD6E818" w14:textId="77777777" w:rsidR="00AD0D5F" w:rsidRPr="00D10B5B" w:rsidRDefault="00AD0D5F" w:rsidP="00D10B5B">
      <w:pPr>
        <w:autoSpaceDE w:val="0"/>
        <w:autoSpaceDN w:val="0"/>
        <w:adjustRightInd w:val="0"/>
        <w:spacing w:before="120"/>
        <w:contextualSpacing/>
        <w:rPr>
          <w:rFonts w:asciiTheme="minorHAnsi" w:hAnsiTheme="minorHAnsi" w:cs="Segoe UI"/>
          <w:color w:val="000000"/>
          <w:lang w:eastAsia="es-HN"/>
        </w:rPr>
      </w:pPr>
    </w:p>
    <w:p w14:paraId="37D9AD23" w14:textId="77777777" w:rsidR="009A276D" w:rsidRDefault="009A276D" w:rsidP="00062DC8">
      <w:pPr>
        <w:pStyle w:val="Heading2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r w:rsidRPr="00D10B5B">
        <w:rPr>
          <w:rFonts w:asciiTheme="minorHAnsi" w:hAnsiTheme="minorHAnsi"/>
          <w:szCs w:val="22"/>
          <w:lang w:val="en-US"/>
        </w:rPr>
        <w:t xml:space="preserve">  </w:t>
      </w:r>
      <w:bookmarkStart w:id="19" w:name="_Toc515437988"/>
      <w:bookmarkStart w:id="20" w:name="_Hlk514599996"/>
      <w:r>
        <w:rPr>
          <w:rFonts w:asciiTheme="minorHAnsi" w:hAnsiTheme="minorHAnsi"/>
          <w:sz w:val="22"/>
          <w:szCs w:val="22"/>
          <w:lang w:val="es-ES_tradnl"/>
        </w:rPr>
        <w:t>Validez de las Propuestas</w:t>
      </w:r>
      <w:bookmarkEnd w:id="19"/>
    </w:p>
    <w:p w14:paraId="34D3F7D9" w14:textId="77777777" w:rsidR="00D30E3A" w:rsidRPr="00D30E3A" w:rsidRDefault="00D30E3A" w:rsidP="003C1296">
      <w:pPr>
        <w:pStyle w:val="ListParagraph"/>
        <w:numPr>
          <w:ilvl w:val="0"/>
          <w:numId w:val="11"/>
        </w:numPr>
        <w:spacing w:before="120" w:after="120"/>
        <w:ind w:left="900" w:hanging="357"/>
        <w:rPr>
          <w:rFonts w:asciiTheme="minorHAnsi" w:hAnsiTheme="minorHAnsi"/>
          <w:lang w:val="es-ES_tradnl"/>
        </w:rPr>
      </w:pPr>
      <w:r w:rsidRPr="00D30E3A">
        <w:rPr>
          <w:rFonts w:asciiTheme="minorHAnsi" w:hAnsiTheme="minorHAnsi"/>
          <w:lang w:val="es-ES_tradnl"/>
        </w:rPr>
        <w:t>Validez de la propuesta requerida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14:paraId="42D81B65" w14:textId="77777777" w:rsidR="00D30E3A" w:rsidRPr="00D30E3A" w:rsidRDefault="00D30E3A" w:rsidP="003C1296">
      <w:pPr>
        <w:pStyle w:val="ListParagraph"/>
        <w:numPr>
          <w:ilvl w:val="0"/>
          <w:numId w:val="11"/>
        </w:numPr>
        <w:spacing w:before="120" w:after="120"/>
        <w:ind w:left="900" w:hanging="35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Vigencia de la Garantía de </w:t>
      </w:r>
      <w:r w:rsidR="00DB5235">
        <w:rPr>
          <w:rFonts w:asciiTheme="minorHAnsi" w:hAnsiTheme="minorHAnsi"/>
          <w:lang w:val="es-ES_tradnl"/>
        </w:rPr>
        <w:t>M</w:t>
      </w:r>
      <w:r>
        <w:rPr>
          <w:rFonts w:asciiTheme="minorHAnsi" w:hAnsiTheme="minorHAnsi"/>
          <w:lang w:val="es-ES_tradnl"/>
        </w:rPr>
        <w:t>antenimiento de Oferta r</w:t>
      </w:r>
      <w:r w:rsidRPr="00D30E3A">
        <w:rPr>
          <w:rFonts w:asciiTheme="minorHAnsi" w:hAnsiTheme="minorHAnsi"/>
          <w:lang w:val="es-ES_tradnl"/>
        </w:rPr>
        <w:t>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14:paraId="779FCA2E" w14:textId="77777777" w:rsidR="009A276D" w:rsidRDefault="009A276D" w:rsidP="009A276D">
      <w:pPr>
        <w:rPr>
          <w:lang w:val="es-ES_trad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2911"/>
        <w:gridCol w:w="1200"/>
      </w:tblGrid>
      <w:tr w:rsidR="00D30E3A" w:rsidRPr="005D7BCA" w14:paraId="3D084D56" w14:textId="77777777" w:rsidTr="0040763E">
        <w:trPr>
          <w:trHeight w:val="806"/>
        </w:trPr>
        <w:tc>
          <w:tcPr>
            <w:tcW w:w="3256" w:type="dxa"/>
            <w:shd w:val="clear" w:color="auto" w:fill="EEECE1" w:themeFill="background2"/>
            <w:vAlign w:val="center"/>
          </w:tcPr>
          <w:p w14:paraId="481C3468" w14:textId="77777777"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7D13509F" w14:textId="1CF30D4B"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que es válida la propuesta</w:t>
            </w:r>
          </w:p>
        </w:tc>
        <w:tc>
          <w:tcPr>
            <w:tcW w:w="2911" w:type="dxa"/>
            <w:shd w:val="clear" w:color="auto" w:fill="EEECE1" w:themeFill="background2"/>
          </w:tcPr>
          <w:p w14:paraId="6908D19B" w14:textId="3351BC01"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que está vigente la garantía de mantenimiento de oferta</w:t>
            </w:r>
          </w:p>
        </w:tc>
        <w:tc>
          <w:tcPr>
            <w:tcW w:w="1200" w:type="dxa"/>
            <w:shd w:val="clear" w:color="auto" w:fill="EEECE1" w:themeFill="background2"/>
            <w:vAlign w:val="center"/>
          </w:tcPr>
          <w:p w14:paraId="125E0C3D" w14:textId="77777777" w:rsidR="00D30E3A" w:rsidRPr="005D7BCA" w:rsidRDefault="00D30E3A" w:rsidP="00D30E3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9A276D" w:rsidRPr="005D7BCA" w14:paraId="641F941C" w14:textId="77777777" w:rsidTr="00D30E3A">
        <w:tc>
          <w:tcPr>
            <w:tcW w:w="3256" w:type="dxa"/>
            <w:vAlign w:val="center"/>
          </w:tcPr>
          <w:p w14:paraId="028BB988" w14:textId="77777777" w:rsidR="009A276D" w:rsidRPr="005D7BCA" w:rsidRDefault="009A276D" w:rsidP="00D30E3A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 xml:space="preserve">Nombre del </w:t>
            </w:r>
            <w:r w:rsidR="00DB5235">
              <w:rPr>
                <w:rFonts w:asciiTheme="minorHAnsi" w:hAnsiTheme="minorHAnsi"/>
                <w:i/>
                <w:lang w:val="es-ES_tradnl"/>
              </w:rPr>
              <w:t>o</w:t>
            </w:r>
            <w:r w:rsidRPr="005D7BCA">
              <w:rPr>
                <w:rFonts w:asciiTheme="minorHAnsi" w:hAnsiTheme="minorHAnsi"/>
                <w:i/>
                <w:lang w:val="es-ES_tradnl"/>
              </w:rPr>
              <w:t>ferente</w:t>
            </w:r>
          </w:p>
        </w:tc>
        <w:tc>
          <w:tcPr>
            <w:tcW w:w="1984" w:type="dxa"/>
          </w:tcPr>
          <w:p w14:paraId="45594F5A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0E460B57" w14:textId="77777777" w:rsidR="009A276D" w:rsidRPr="005D7BCA" w:rsidRDefault="009A276D" w:rsidP="009A276D">
            <w:pPr>
              <w:ind w:left="-113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200" w:type="dxa"/>
          </w:tcPr>
          <w:p w14:paraId="302DB258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9A276D" w:rsidRPr="005D7BCA" w14:paraId="7B7AE237" w14:textId="77777777" w:rsidTr="00D30E3A">
        <w:tc>
          <w:tcPr>
            <w:tcW w:w="3256" w:type="dxa"/>
          </w:tcPr>
          <w:p w14:paraId="2A81F494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14:paraId="569095A6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03C9F0E0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00" w:type="dxa"/>
          </w:tcPr>
          <w:p w14:paraId="752A869B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9A276D" w:rsidRPr="005D7BCA" w14:paraId="054E9DB7" w14:textId="77777777" w:rsidTr="00D30E3A">
        <w:tc>
          <w:tcPr>
            <w:tcW w:w="3256" w:type="dxa"/>
          </w:tcPr>
          <w:p w14:paraId="34454633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14:paraId="60A2F3DC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667216E3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00" w:type="dxa"/>
          </w:tcPr>
          <w:p w14:paraId="41E4E5BF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bookmarkEnd w:id="20"/>
    </w:tbl>
    <w:p w14:paraId="34053A57" w14:textId="77777777" w:rsidR="009A276D" w:rsidRPr="009A276D" w:rsidRDefault="009A276D" w:rsidP="009A276D">
      <w:pPr>
        <w:rPr>
          <w:lang w:val="es-ES_tradnl"/>
        </w:rPr>
      </w:pPr>
    </w:p>
    <w:p w14:paraId="479BF2AC" w14:textId="77777777" w:rsidR="009A45F6" w:rsidRPr="009A45F6" w:rsidRDefault="00C35314" w:rsidP="003C1296">
      <w:pPr>
        <w:pStyle w:val="Heading2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bookmarkStart w:id="21" w:name="_Hlk514600009"/>
      <w:r w:rsidRPr="009A45F6">
        <w:rPr>
          <w:rFonts w:asciiTheme="minorHAnsi" w:hAnsiTheme="minorHAnsi"/>
          <w:sz w:val="22"/>
          <w:szCs w:val="22"/>
          <w:lang w:val="es-ES_tradnl"/>
        </w:rPr>
        <w:lastRenderedPageBreak/>
        <w:t xml:space="preserve">  </w:t>
      </w:r>
      <w:bookmarkStart w:id="22" w:name="_Toc515437989"/>
      <w:bookmarkEnd w:id="21"/>
      <w:r w:rsidR="009906ED">
        <w:rPr>
          <w:rFonts w:asciiTheme="minorHAnsi" w:hAnsiTheme="minorHAnsi"/>
          <w:sz w:val="22"/>
          <w:szCs w:val="22"/>
          <w:lang w:val="es-ES_tradnl"/>
        </w:rPr>
        <w:t>Evaluación de las ofertas económicas</w:t>
      </w:r>
      <w:bookmarkEnd w:id="22"/>
    </w:p>
    <w:p w14:paraId="44B98CDF" w14:textId="74CF424D" w:rsidR="009906ED" w:rsidRPr="00DC2929" w:rsidRDefault="009906ED" w:rsidP="009906ED">
      <w:pPr>
        <w:spacing w:before="120" w:after="120"/>
        <w:jc w:val="both"/>
        <w:rPr>
          <w:rFonts w:asciiTheme="minorHAnsi" w:hAnsiTheme="minorHAnsi"/>
          <w:color w:val="FF0000"/>
          <w:szCs w:val="22"/>
          <w:lang w:val="es-HN"/>
        </w:rPr>
      </w:pPr>
      <w:r>
        <w:rPr>
          <w:rFonts w:asciiTheme="minorHAnsi" w:hAnsiTheme="minorHAnsi"/>
          <w:color w:val="FF0000"/>
          <w:szCs w:val="22"/>
          <w:lang w:val="es-HN"/>
        </w:rPr>
        <w:t>Se realizó el análisis detallado de las ofertas económicas de aquellos oferentes que precalificaron</w:t>
      </w:r>
      <w:r w:rsidR="00EF58D5">
        <w:rPr>
          <w:rFonts w:asciiTheme="minorHAnsi" w:hAnsiTheme="minorHAnsi"/>
          <w:color w:val="FF0000"/>
          <w:szCs w:val="22"/>
          <w:lang w:val="es-HN"/>
        </w:rPr>
        <w:t xml:space="preserve"> y cumplieron los requisitos técnicos mínimos establecidos</w:t>
      </w:r>
      <w:r>
        <w:rPr>
          <w:rFonts w:asciiTheme="minorHAnsi" w:hAnsiTheme="minorHAnsi"/>
          <w:color w:val="FF0000"/>
          <w:szCs w:val="22"/>
          <w:lang w:val="es-HN"/>
        </w:rPr>
        <w:t>, para cada una de las ofertas se deberá indicar lo siguiente:</w:t>
      </w:r>
    </w:p>
    <w:p w14:paraId="1D5E1F6E" w14:textId="77777777" w:rsidR="00037B94" w:rsidRPr="000F0D63" w:rsidRDefault="00234707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</w:t>
      </w:r>
      <w:r w:rsidR="00037B94" w:rsidRPr="000F0D63">
        <w:rPr>
          <w:rFonts w:asciiTheme="minorHAnsi" w:hAnsiTheme="minorHAnsi"/>
          <w:color w:val="FF0000"/>
          <w:szCs w:val="22"/>
          <w:lang w:val="es-ES_tradnl"/>
        </w:rPr>
        <w:t xml:space="preserve">revisión de </w:t>
      </w: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la </w:t>
      </w:r>
      <w:r w:rsidR="00037B94" w:rsidRPr="000F0D63">
        <w:rPr>
          <w:rFonts w:asciiTheme="minorHAnsi" w:hAnsiTheme="minorHAnsi"/>
          <w:color w:val="FF0000"/>
          <w:szCs w:val="22"/>
          <w:lang w:val="es-ES_tradnl"/>
        </w:rPr>
        <w:t>razonabilidad de los costos presentados</w:t>
      </w:r>
    </w:p>
    <w:p w14:paraId="3EE87F53" w14:textId="77777777" w:rsidR="00CE732A" w:rsidRPr="000F0D63" w:rsidRDefault="00CE732A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la </w:t>
      </w:r>
      <w:r w:rsidR="00DB5235">
        <w:rPr>
          <w:rFonts w:asciiTheme="minorHAnsi" w:hAnsiTheme="minorHAnsi"/>
          <w:color w:val="FF0000"/>
          <w:szCs w:val="22"/>
          <w:lang w:val="es-ES_tradnl"/>
        </w:rPr>
        <w:t>r</w:t>
      </w:r>
      <w:r w:rsidRPr="000F0D63">
        <w:rPr>
          <w:rFonts w:asciiTheme="minorHAnsi" w:hAnsiTheme="minorHAnsi"/>
          <w:color w:val="FF0000"/>
          <w:szCs w:val="22"/>
          <w:lang w:val="es-ES_tradnl"/>
        </w:rPr>
        <w:t>evisión aritmética</w:t>
      </w:r>
    </w:p>
    <w:p w14:paraId="78696E1D" w14:textId="77777777" w:rsidR="00234707" w:rsidRPr="000F0D63" w:rsidRDefault="00234707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Subsanaciones y/o aclaraciones solicitadas </w:t>
      </w:r>
    </w:p>
    <w:p w14:paraId="7FB23C00" w14:textId="77777777" w:rsidR="00CE732A" w:rsidRPr="000F0D63" w:rsidRDefault="00CE732A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>Aceptación de correcciones aritmética</w:t>
      </w:r>
      <w:r w:rsidR="00D752C9" w:rsidRPr="000F0D63">
        <w:rPr>
          <w:rFonts w:asciiTheme="minorHAnsi" w:hAnsiTheme="minorHAnsi"/>
          <w:color w:val="FF0000"/>
          <w:szCs w:val="22"/>
          <w:lang w:val="es-ES_tradnl"/>
        </w:rPr>
        <w:t>s</w:t>
      </w:r>
    </w:p>
    <w:p w14:paraId="73B4DABC" w14:textId="77777777" w:rsidR="00234707" w:rsidRPr="000F0D63" w:rsidRDefault="00234707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la revisión posterior a la subsanación y/o aclaración </w:t>
      </w:r>
    </w:p>
    <w:p w14:paraId="7C385F8B" w14:textId="77777777" w:rsidR="00CE732A" w:rsidRPr="000F0D63" w:rsidRDefault="00CE732A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>Orden de prelación de las ofertas económicas</w:t>
      </w:r>
    </w:p>
    <w:p w14:paraId="19B66470" w14:textId="61A65052" w:rsidR="00234707" w:rsidRDefault="00234707" w:rsidP="00234707">
      <w:pPr>
        <w:spacing w:before="120" w:after="120"/>
        <w:ind w:left="793" w:firstLine="142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>Esta información se presentará en de la siguiente manera:</w:t>
      </w:r>
    </w:p>
    <w:p w14:paraId="44645173" w14:textId="77777777" w:rsidR="0060519E" w:rsidRPr="000F0D63" w:rsidRDefault="0060519E" w:rsidP="00234707">
      <w:pPr>
        <w:spacing w:before="120" w:after="120"/>
        <w:ind w:left="793" w:firstLine="142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</w:p>
    <w:p w14:paraId="04F8A472" w14:textId="77777777" w:rsidR="00CE732A" w:rsidRPr="000F0D63" w:rsidRDefault="00CE732A" w:rsidP="00CE732A">
      <w:pPr>
        <w:spacing w:before="120" w:after="120"/>
        <w:jc w:val="center"/>
        <w:rPr>
          <w:rFonts w:asciiTheme="minorHAnsi" w:hAnsiTheme="minorHAnsi"/>
          <w:b/>
          <w:sz w:val="28"/>
          <w:szCs w:val="22"/>
          <w:lang w:val="es-ES_tradnl"/>
        </w:rPr>
      </w:pPr>
      <w:r w:rsidRPr="000F0D63">
        <w:rPr>
          <w:rFonts w:asciiTheme="minorHAnsi" w:hAnsiTheme="minorHAnsi"/>
          <w:b/>
          <w:sz w:val="28"/>
          <w:szCs w:val="22"/>
          <w:lang w:val="es-ES_tradnl"/>
        </w:rPr>
        <w:t xml:space="preserve">Detalles de la Evaluación de Ofertas </w:t>
      </w:r>
      <w:r w:rsidR="00F95AFE" w:rsidRPr="000F0D63">
        <w:rPr>
          <w:rFonts w:asciiTheme="minorHAnsi" w:hAnsiTheme="minorHAnsi"/>
          <w:b/>
          <w:sz w:val="28"/>
          <w:szCs w:val="22"/>
          <w:lang w:val="es-ES_tradnl"/>
        </w:rPr>
        <w:t>Económicas</w:t>
      </w:r>
    </w:p>
    <w:p w14:paraId="51C96DE6" w14:textId="77777777" w:rsidR="00CE732A" w:rsidRPr="000F0D63" w:rsidRDefault="00DE1B79" w:rsidP="001F6A31">
      <w:pPr>
        <w:spacing w:before="120" w:after="120"/>
        <w:ind w:left="450" w:firstLine="142"/>
        <w:contextualSpacing/>
        <w:jc w:val="center"/>
        <w:rPr>
          <w:rFonts w:asciiTheme="minorHAnsi" w:hAnsiTheme="minorHAnsi"/>
          <w:b/>
          <w:szCs w:val="22"/>
          <w:lang w:val="es-ES_tradnl"/>
        </w:rPr>
      </w:pPr>
      <w:r w:rsidRPr="000F0D63">
        <w:rPr>
          <w:rFonts w:asciiTheme="minorHAnsi" w:hAnsiTheme="minorHAnsi"/>
          <w:b/>
          <w:szCs w:val="22"/>
          <w:lang w:val="es-ES_tradnl"/>
        </w:rPr>
        <w:t>Análisis de Razonabilidad del Costos</w:t>
      </w:r>
    </w:p>
    <w:tbl>
      <w:tblPr>
        <w:tblStyle w:val="TableGrid"/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76"/>
        <w:gridCol w:w="904"/>
        <w:gridCol w:w="2121"/>
        <w:gridCol w:w="2503"/>
        <w:gridCol w:w="3129"/>
        <w:gridCol w:w="1067"/>
      </w:tblGrid>
      <w:tr w:rsidR="00380750" w:rsidRPr="009A45F6" w14:paraId="14925170" w14:textId="77777777" w:rsidTr="00D10B5B">
        <w:trPr>
          <w:trHeight w:val="565"/>
        </w:trPr>
        <w:tc>
          <w:tcPr>
            <w:tcW w:w="1076" w:type="dxa"/>
            <w:shd w:val="clear" w:color="auto" w:fill="EEECE1" w:themeFill="background2"/>
            <w:vAlign w:val="center"/>
          </w:tcPr>
          <w:p w14:paraId="3789EB25" w14:textId="77777777" w:rsidR="00DE1B79" w:rsidRPr="00D10B5B" w:rsidRDefault="00DE1B79" w:rsidP="00DE1B7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Oferente</w:t>
            </w:r>
          </w:p>
        </w:tc>
        <w:tc>
          <w:tcPr>
            <w:tcW w:w="904" w:type="dxa"/>
            <w:shd w:val="clear" w:color="auto" w:fill="EEECE1" w:themeFill="background2"/>
            <w:vAlign w:val="center"/>
          </w:tcPr>
          <w:p w14:paraId="410EB512" w14:textId="77777777" w:rsidR="00DE1B79" w:rsidRPr="00D10B5B" w:rsidRDefault="00DE1B79" w:rsidP="00DE1B7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Monto Ofertado en </w:t>
            </w:r>
            <w:r w:rsidRPr="00D10B5B">
              <w:rPr>
                <w:rFonts w:asciiTheme="minorHAnsi" w:hAnsiTheme="minorHAnsi"/>
                <w:b/>
                <w:color w:val="FF0000"/>
                <w:sz w:val="18"/>
                <w:szCs w:val="18"/>
                <w:lang w:val="es-ES_tradnl"/>
              </w:rPr>
              <w:t>US $</w:t>
            </w:r>
          </w:p>
        </w:tc>
        <w:tc>
          <w:tcPr>
            <w:tcW w:w="2121" w:type="dxa"/>
            <w:shd w:val="clear" w:color="auto" w:fill="EEECE1" w:themeFill="background2"/>
            <w:vAlign w:val="center"/>
          </w:tcPr>
          <w:p w14:paraId="6C454A14" w14:textId="77777777" w:rsidR="00DE1B79" w:rsidRPr="00D10B5B" w:rsidRDefault="00DE1B79" w:rsidP="00DE1B7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Análisis inicial de la razonabilidad del costo</w:t>
            </w:r>
          </w:p>
        </w:tc>
        <w:tc>
          <w:tcPr>
            <w:tcW w:w="2503" w:type="dxa"/>
            <w:shd w:val="clear" w:color="auto" w:fill="EEECE1" w:themeFill="background2"/>
            <w:vAlign w:val="center"/>
          </w:tcPr>
          <w:p w14:paraId="3937D99A" w14:textId="77777777" w:rsidR="00DE1B79" w:rsidRPr="00D10B5B" w:rsidRDefault="00DE1B79" w:rsidP="00DE1B7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Aclaraciones solicitadas</w:t>
            </w:r>
          </w:p>
        </w:tc>
        <w:tc>
          <w:tcPr>
            <w:tcW w:w="3129" w:type="dxa"/>
            <w:shd w:val="clear" w:color="auto" w:fill="EEECE1" w:themeFill="background2"/>
            <w:vAlign w:val="center"/>
          </w:tcPr>
          <w:p w14:paraId="2EA3B7FF" w14:textId="77777777" w:rsidR="00DE1B79" w:rsidRPr="00D10B5B" w:rsidRDefault="00DE1B79" w:rsidP="00DE1B7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Análisis de la razonabilidad del costo posterior a las aclaraciones</w:t>
            </w:r>
          </w:p>
        </w:tc>
        <w:tc>
          <w:tcPr>
            <w:tcW w:w="1067" w:type="dxa"/>
            <w:shd w:val="clear" w:color="auto" w:fill="EEECE1" w:themeFill="background2"/>
            <w:vAlign w:val="center"/>
          </w:tcPr>
          <w:p w14:paraId="59D67D50" w14:textId="77777777" w:rsidR="00DE1B79" w:rsidRPr="00D10B5B" w:rsidRDefault="00DE1B79" w:rsidP="00DE1B7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Costo Razonable</w:t>
            </w:r>
          </w:p>
        </w:tc>
      </w:tr>
      <w:tr w:rsidR="00380750" w:rsidRPr="009A45F6" w14:paraId="760BBF20" w14:textId="77777777" w:rsidTr="00D10B5B">
        <w:trPr>
          <w:trHeight w:val="961"/>
        </w:trPr>
        <w:tc>
          <w:tcPr>
            <w:tcW w:w="1076" w:type="dxa"/>
            <w:vAlign w:val="center"/>
          </w:tcPr>
          <w:p w14:paraId="4C4AF454" w14:textId="77777777" w:rsidR="00DE1B79" w:rsidRPr="000F0D63" w:rsidRDefault="00DE1B79" w:rsidP="00380750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 xml:space="preserve">Nombre del </w:t>
            </w:r>
            <w:r w:rsidR="00DB5235">
              <w:rPr>
                <w:rFonts w:asciiTheme="minorHAnsi" w:hAnsiTheme="minorHAnsi"/>
                <w:color w:val="FF0000"/>
                <w:lang w:val="es-ES_tradnl"/>
              </w:rPr>
              <w:t>o</w:t>
            </w:r>
            <w:r w:rsidRPr="000F0D63">
              <w:rPr>
                <w:rFonts w:asciiTheme="minorHAnsi" w:hAnsiTheme="minorHAnsi"/>
                <w:color w:val="FF0000"/>
                <w:lang w:val="es-ES_tradnl"/>
              </w:rPr>
              <w:t>ferente</w:t>
            </w:r>
          </w:p>
        </w:tc>
        <w:tc>
          <w:tcPr>
            <w:tcW w:w="904" w:type="dxa"/>
            <w:vAlign w:val="center"/>
          </w:tcPr>
          <w:p w14:paraId="728C0EA8" w14:textId="77777777" w:rsidR="00DE1B79" w:rsidRPr="000F0D63" w:rsidRDefault="00380750" w:rsidP="00380750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Monto</w:t>
            </w:r>
          </w:p>
        </w:tc>
        <w:tc>
          <w:tcPr>
            <w:tcW w:w="2121" w:type="dxa"/>
            <w:vAlign w:val="center"/>
          </w:tcPr>
          <w:p w14:paraId="021B4290" w14:textId="77777777" w:rsidR="00380750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Indicar “Costo Razonable “.</w:t>
            </w:r>
          </w:p>
          <w:p w14:paraId="6AD547C8" w14:textId="77777777" w:rsidR="00DE1B79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En su defecto detallar las razones por la que no se considera que el costo es razonable</w:t>
            </w:r>
          </w:p>
        </w:tc>
        <w:tc>
          <w:tcPr>
            <w:tcW w:w="2503" w:type="dxa"/>
            <w:vAlign w:val="center"/>
          </w:tcPr>
          <w:p w14:paraId="132FA9B7" w14:textId="77777777" w:rsidR="00380750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Si no se han solicitado aclaraciones indicar “No Aplica”</w:t>
            </w:r>
          </w:p>
          <w:p w14:paraId="268E84CF" w14:textId="77777777" w:rsidR="00DE1B79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 xml:space="preserve">Detallar las aclaraciones con respecto a los costos solicitados. </w:t>
            </w:r>
          </w:p>
        </w:tc>
        <w:tc>
          <w:tcPr>
            <w:tcW w:w="3129" w:type="dxa"/>
            <w:vAlign w:val="center"/>
          </w:tcPr>
          <w:p w14:paraId="4489BCEF" w14:textId="77777777" w:rsidR="00380750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Si no se han solicitado aclaraciones indicar “No Aplica”</w:t>
            </w:r>
          </w:p>
          <w:p w14:paraId="7321FE74" w14:textId="77777777" w:rsidR="00DE1B79" w:rsidRPr="000F0D63" w:rsidRDefault="0007298F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Describir el análisis de las aclaraciones recibidas</w:t>
            </w:r>
          </w:p>
        </w:tc>
        <w:tc>
          <w:tcPr>
            <w:tcW w:w="1067" w:type="dxa"/>
            <w:vAlign w:val="center"/>
          </w:tcPr>
          <w:p w14:paraId="7A2B9BFA" w14:textId="77777777" w:rsidR="00DE1B79" w:rsidRPr="000F0D63" w:rsidRDefault="00380750" w:rsidP="00380750">
            <w:pPr>
              <w:jc w:val="center"/>
              <w:rPr>
                <w:rFonts w:asciiTheme="minorHAnsi" w:hAnsiTheme="minorHAnsi"/>
                <w:b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b/>
                <w:color w:val="FF0000"/>
                <w:lang w:val="es-ES_tradnl"/>
              </w:rPr>
              <w:t>Si / No</w:t>
            </w:r>
          </w:p>
        </w:tc>
      </w:tr>
      <w:tr w:rsidR="00380750" w:rsidRPr="009A45F6" w14:paraId="7474C483" w14:textId="77777777" w:rsidTr="00D10B5B">
        <w:trPr>
          <w:trHeight w:val="185"/>
        </w:trPr>
        <w:tc>
          <w:tcPr>
            <w:tcW w:w="1076" w:type="dxa"/>
          </w:tcPr>
          <w:p w14:paraId="3BB031D3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04" w:type="dxa"/>
          </w:tcPr>
          <w:p w14:paraId="71744796" w14:textId="77777777" w:rsidR="00DE1B79" w:rsidRPr="000F0D63" w:rsidRDefault="00DE1B79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1" w:type="dxa"/>
          </w:tcPr>
          <w:p w14:paraId="14EB40D4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503" w:type="dxa"/>
          </w:tcPr>
          <w:p w14:paraId="2022B7E5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29" w:type="dxa"/>
          </w:tcPr>
          <w:p w14:paraId="6EF58C7A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67" w:type="dxa"/>
          </w:tcPr>
          <w:p w14:paraId="5D1B1EAD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380750" w:rsidRPr="009A45F6" w14:paraId="1C8BDF49" w14:textId="77777777" w:rsidTr="00D10B5B">
        <w:trPr>
          <w:trHeight w:val="185"/>
        </w:trPr>
        <w:tc>
          <w:tcPr>
            <w:tcW w:w="1076" w:type="dxa"/>
          </w:tcPr>
          <w:p w14:paraId="3EA3C47C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04" w:type="dxa"/>
          </w:tcPr>
          <w:p w14:paraId="2BB59C4B" w14:textId="77777777" w:rsidR="00DE1B79" w:rsidRPr="000F0D63" w:rsidRDefault="00DE1B79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1" w:type="dxa"/>
          </w:tcPr>
          <w:p w14:paraId="7139BB84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503" w:type="dxa"/>
          </w:tcPr>
          <w:p w14:paraId="4EDBA1BA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29" w:type="dxa"/>
          </w:tcPr>
          <w:p w14:paraId="5AD83044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67" w:type="dxa"/>
          </w:tcPr>
          <w:p w14:paraId="32C0766C" w14:textId="77777777"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D01A306" w14:textId="77777777" w:rsidR="00234707" w:rsidRPr="000F0D63" w:rsidRDefault="00234707" w:rsidP="00234707">
      <w:pPr>
        <w:rPr>
          <w:rFonts w:asciiTheme="minorHAnsi" w:hAnsiTheme="minorHAnsi"/>
          <w:lang w:val="es-ES_tradnl"/>
        </w:rPr>
      </w:pPr>
    </w:p>
    <w:p w14:paraId="00F1BE55" w14:textId="77777777" w:rsidR="00DE1B79" w:rsidRPr="000F0D63" w:rsidRDefault="00DE1B79" w:rsidP="00234707">
      <w:pPr>
        <w:rPr>
          <w:rFonts w:asciiTheme="minorHAnsi" w:hAnsiTheme="minorHAnsi"/>
          <w:lang w:val="es-ES_tradnl"/>
        </w:rPr>
      </w:pPr>
    </w:p>
    <w:p w14:paraId="551F7155" w14:textId="77777777" w:rsidR="0007298F" w:rsidRPr="000F0D63" w:rsidRDefault="0007298F" w:rsidP="0007298F">
      <w:pPr>
        <w:spacing w:before="120" w:after="120"/>
        <w:ind w:left="793" w:firstLine="142"/>
        <w:contextualSpacing/>
        <w:rPr>
          <w:rFonts w:asciiTheme="minorHAnsi" w:hAnsiTheme="minorHAnsi"/>
          <w:b/>
          <w:szCs w:val="22"/>
          <w:lang w:val="es-ES_tradnl"/>
        </w:rPr>
      </w:pPr>
      <w:r w:rsidRPr="000F0D63">
        <w:rPr>
          <w:rFonts w:asciiTheme="minorHAnsi" w:hAnsiTheme="minorHAnsi"/>
          <w:b/>
          <w:szCs w:val="22"/>
          <w:lang w:val="es-ES_tradnl"/>
        </w:rPr>
        <w:t>Revisión Aritmética</w:t>
      </w:r>
    </w:p>
    <w:tbl>
      <w:tblPr>
        <w:tblStyle w:val="TableGrid"/>
        <w:tblW w:w="106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35"/>
        <w:gridCol w:w="2103"/>
        <w:gridCol w:w="1893"/>
        <w:gridCol w:w="1367"/>
        <w:gridCol w:w="1997"/>
        <w:gridCol w:w="925"/>
      </w:tblGrid>
      <w:tr w:rsidR="0007298F" w:rsidRPr="009A45F6" w14:paraId="6B8EB2B5" w14:textId="77777777" w:rsidTr="00D10B5B">
        <w:trPr>
          <w:trHeight w:val="412"/>
        </w:trPr>
        <w:tc>
          <w:tcPr>
            <w:tcW w:w="2335" w:type="dxa"/>
            <w:shd w:val="clear" w:color="auto" w:fill="EEECE1" w:themeFill="background2"/>
            <w:vAlign w:val="center"/>
          </w:tcPr>
          <w:p w14:paraId="324BBB66" w14:textId="77777777" w:rsidR="0007298F" w:rsidRPr="00D10B5B" w:rsidRDefault="0007298F" w:rsidP="00154E0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Oferente</w:t>
            </w:r>
          </w:p>
        </w:tc>
        <w:tc>
          <w:tcPr>
            <w:tcW w:w="2103" w:type="dxa"/>
            <w:shd w:val="clear" w:color="auto" w:fill="EEECE1" w:themeFill="background2"/>
            <w:vAlign w:val="center"/>
          </w:tcPr>
          <w:p w14:paraId="1E60FE1D" w14:textId="77777777" w:rsidR="0007298F" w:rsidRPr="00D10B5B" w:rsidRDefault="0007298F" w:rsidP="00B46AD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Monto Ofertado </w:t>
            </w:r>
          </w:p>
        </w:tc>
        <w:tc>
          <w:tcPr>
            <w:tcW w:w="1893" w:type="dxa"/>
            <w:shd w:val="clear" w:color="auto" w:fill="EEECE1" w:themeFill="background2"/>
            <w:vAlign w:val="center"/>
          </w:tcPr>
          <w:p w14:paraId="0A017202" w14:textId="77777777" w:rsidR="0007298F" w:rsidRPr="00D10B5B" w:rsidRDefault="0007298F" w:rsidP="00154E0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Corrección Aritmética </w:t>
            </w:r>
          </w:p>
        </w:tc>
        <w:tc>
          <w:tcPr>
            <w:tcW w:w="1367" w:type="dxa"/>
            <w:shd w:val="clear" w:color="auto" w:fill="EEECE1" w:themeFill="background2"/>
            <w:vAlign w:val="center"/>
          </w:tcPr>
          <w:p w14:paraId="747F7789" w14:textId="77777777" w:rsidR="0007298F" w:rsidRPr="00D10B5B" w:rsidRDefault="0007298F" w:rsidP="00154E0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Monto Corregido</w:t>
            </w:r>
          </w:p>
        </w:tc>
        <w:tc>
          <w:tcPr>
            <w:tcW w:w="1997" w:type="dxa"/>
            <w:shd w:val="clear" w:color="auto" w:fill="EEECE1" w:themeFill="background2"/>
            <w:vAlign w:val="center"/>
          </w:tcPr>
          <w:p w14:paraId="5919C78B" w14:textId="77777777" w:rsidR="0007298F" w:rsidRPr="00D10B5B" w:rsidRDefault="0007298F" w:rsidP="00154E0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Aceptación del Oferente del Monto Corregido</w:t>
            </w:r>
          </w:p>
        </w:tc>
        <w:tc>
          <w:tcPr>
            <w:tcW w:w="925" w:type="dxa"/>
            <w:shd w:val="clear" w:color="auto" w:fill="EEECE1" w:themeFill="background2"/>
            <w:vAlign w:val="center"/>
          </w:tcPr>
          <w:p w14:paraId="4D08F43D" w14:textId="77777777" w:rsidR="0007298F" w:rsidRPr="00D10B5B" w:rsidRDefault="0007298F" w:rsidP="0007298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10B5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Orden de Prelación  </w:t>
            </w:r>
          </w:p>
        </w:tc>
      </w:tr>
      <w:tr w:rsidR="0007298F" w:rsidRPr="009A45F6" w14:paraId="5BAF5C2A" w14:textId="77777777" w:rsidTr="00D10B5B">
        <w:trPr>
          <w:trHeight w:val="201"/>
        </w:trPr>
        <w:tc>
          <w:tcPr>
            <w:tcW w:w="2335" w:type="dxa"/>
            <w:vAlign w:val="center"/>
          </w:tcPr>
          <w:p w14:paraId="5C6AAED5" w14:textId="77777777" w:rsidR="0007298F" w:rsidRPr="000F0D63" w:rsidRDefault="0007298F" w:rsidP="00154E00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 xml:space="preserve">Nombre del </w:t>
            </w:r>
            <w:r w:rsidR="00DB5235">
              <w:rPr>
                <w:rFonts w:asciiTheme="minorHAnsi" w:hAnsiTheme="minorHAnsi"/>
                <w:color w:val="FF0000"/>
                <w:lang w:val="es-ES_tradnl"/>
              </w:rPr>
              <w:t>o</w:t>
            </w:r>
            <w:r w:rsidRPr="000F0D63">
              <w:rPr>
                <w:rFonts w:asciiTheme="minorHAnsi" w:hAnsiTheme="minorHAnsi"/>
                <w:color w:val="FF0000"/>
                <w:lang w:val="es-ES_tradnl"/>
              </w:rPr>
              <w:t>ferente</w:t>
            </w:r>
          </w:p>
        </w:tc>
        <w:tc>
          <w:tcPr>
            <w:tcW w:w="2103" w:type="dxa"/>
            <w:vAlign w:val="center"/>
          </w:tcPr>
          <w:p w14:paraId="03C1FC92" w14:textId="77777777" w:rsidR="0007298F" w:rsidRPr="000F0D63" w:rsidRDefault="0007298F" w:rsidP="00154E00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Monto</w:t>
            </w:r>
          </w:p>
        </w:tc>
        <w:tc>
          <w:tcPr>
            <w:tcW w:w="1893" w:type="dxa"/>
            <w:vAlign w:val="center"/>
          </w:tcPr>
          <w:p w14:paraId="440322B0" w14:textId="77777777" w:rsidR="0007298F" w:rsidRPr="000F0D63" w:rsidRDefault="0007298F" w:rsidP="0007298F">
            <w:pPr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Monto</w:t>
            </w:r>
          </w:p>
        </w:tc>
        <w:tc>
          <w:tcPr>
            <w:tcW w:w="1367" w:type="dxa"/>
            <w:vAlign w:val="center"/>
          </w:tcPr>
          <w:p w14:paraId="475695E0" w14:textId="77777777" w:rsidR="0007298F" w:rsidRPr="000F0D63" w:rsidRDefault="0007298F" w:rsidP="0007298F">
            <w:pPr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Monto</w:t>
            </w:r>
          </w:p>
        </w:tc>
        <w:tc>
          <w:tcPr>
            <w:tcW w:w="1997" w:type="dxa"/>
            <w:vAlign w:val="center"/>
          </w:tcPr>
          <w:p w14:paraId="5FC08758" w14:textId="77777777" w:rsidR="0007298F" w:rsidRPr="000F0D63" w:rsidRDefault="0007298F" w:rsidP="0007298F">
            <w:pPr>
              <w:pStyle w:val="ListParagraph"/>
              <w:ind w:left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b/>
                <w:color w:val="FF0000"/>
                <w:lang w:val="es-ES_tradnl"/>
              </w:rPr>
              <w:t>Si / No / No Aplica</w:t>
            </w:r>
          </w:p>
        </w:tc>
        <w:tc>
          <w:tcPr>
            <w:tcW w:w="925" w:type="dxa"/>
            <w:vAlign w:val="center"/>
          </w:tcPr>
          <w:p w14:paraId="7815140E" w14:textId="77777777" w:rsidR="0007298F" w:rsidRPr="000F0D63" w:rsidRDefault="0007298F" w:rsidP="00154E00">
            <w:pPr>
              <w:jc w:val="center"/>
              <w:rPr>
                <w:rFonts w:asciiTheme="minorHAnsi" w:hAnsiTheme="minorHAnsi"/>
                <w:b/>
                <w:color w:val="FF0000"/>
                <w:lang w:val="es-ES_tradnl"/>
              </w:rPr>
            </w:pPr>
          </w:p>
        </w:tc>
      </w:tr>
      <w:tr w:rsidR="0007298F" w:rsidRPr="009A45F6" w14:paraId="2373375F" w14:textId="77777777" w:rsidTr="00D10B5B">
        <w:trPr>
          <w:trHeight w:val="201"/>
        </w:trPr>
        <w:tc>
          <w:tcPr>
            <w:tcW w:w="2335" w:type="dxa"/>
          </w:tcPr>
          <w:p w14:paraId="716F937E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03" w:type="dxa"/>
          </w:tcPr>
          <w:p w14:paraId="607A399D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93" w:type="dxa"/>
          </w:tcPr>
          <w:p w14:paraId="4C012B27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67" w:type="dxa"/>
          </w:tcPr>
          <w:p w14:paraId="63E15F51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97" w:type="dxa"/>
          </w:tcPr>
          <w:p w14:paraId="581292B2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25" w:type="dxa"/>
          </w:tcPr>
          <w:p w14:paraId="5B92A28F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07298F" w:rsidRPr="009A45F6" w14:paraId="7C299F31" w14:textId="77777777" w:rsidTr="00D10B5B">
        <w:trPr>
          <w:trHeight w:val="201"/>
        </w:trPr>
        <w:tc>
          <w:tcPr>
            <w:tcW w:w="2335" w:type="dxa"/>
          </w:tcPr>
          <w:p w14:paraId="161FEED0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03" w:type="dxa"/>
          </w:tcPr>
          <w:p w14:paraId="621956FC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93" w:type="dxa"/>
          </w:tcPr>
          <w:p w14:paraId="012AEEF2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367" w:type="dxa"/>
          </w:tcPr>
          <w:p w14:paraId="671D74E1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97" w:type="dxa"/>
          </w:tcPr>
          <w:p w14:paraId="7019DA11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25" w:type="dxa"/>
          </w:tcPr>
          <w:p w14:paraId="2ACFACEC" w14:textId="77777777"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B02902E" w14:textId="77777777" w:rsidR="000C50F6" w:rsidRDefault="000C50F6" w:rsidP="00A70DB5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23" w:name="_Toc380753928"/>
      <w:bookmarkStart w:id="24" w:name="_Toc515437990"/>
      <w:r>
        <w:rPr>
          <w:rFonts w:asciiTheme="minorHAnsi" w:hAnsiTheme="minorHAnsi"/>
          <w:sz w:val="22"/>
          <w:szCs w:val="22"/>
        </w:rPr>
        <w:t>Evaluación combinada técnica – económica</w:t>
      </w:r>
      <w:bookmarkEnd w:id="23"/>
      <w:bookmarkEnd w:id="24"/>
    </w:p>
    <w:p w14:paraId="3C621E10" w14:textId="77777777" w:rsidR="000C50F6" w:rsidRPr="00D10B5B" w:rsidRDefault="000C50F6" w:rsidP="000C50F6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D10B5B">
        <w:rPr>
          <w:rFonts w:asciiTheme="minorHAnsi" w:hAnsiTheme="minorHAnsi"/>
          <w:i/>
          <w:color w:val="FF0000"/>
          <w:szCs w:val="22"/>
          <w:lang w:val="es-HN"/>
        </w:rPr>
        <w:t>Aplica solamente cuando se ponderan las ofertas técnicas - económicas</w:t>
      </w:r>
    </w:p>
    <w:p w14:paraId="6AB2B1F2" w14:textId="70C45638" w:rsidR="000C50F6" w:rsidRDefault="000C50F6" w:rsidP="000C50F6">
      <w:pPr>
        <w:spacing w:before="120" w:after="120"/>
        <w:jc w:val="both"/>
        <w:rPr>
          <w:rFonts w:asciiTheme="minorHAnsi" w:hAnsiTheme="minorHAnsi"/>
          <w:szCs w:val="22"/>
          <w:lang w:val="es-HN"/>
        </w:rPr>
      </w:pPr>
      <w:r w:rsidRPr="00C926B9">
        <w:rPr>
          <w:rFonts w:asciiTheme="minorHAnsi" w:hAnsiTheme="minorHAnsi"/>
          <w:szCs w:val="22"/>
          <w:lang w:val="es-HN"/>
        </w:rPr>
        <w:t>La evaluación combinada se</w:t>
      </w:r>
      <w:r>
        <w:rPr>
          <w:rFonts w:asciiTheme="minorHAnsi" w:hAnsiTheme="minorHAnsi"/>
          <w:szCs w:val="22"/>
          <w:lang w:val="es-HN"/>
        </w:rPr>
        <w:t xml:space="preserve"> ha realizado </w:t>
      </w:r>
      <w:r w:rsidR="00DB5235" w:rsidRPr="00C926B9">
        <w:rPr>
          <w:rFonts w:asciiTheme="minorHAnsi" w:hAnsiTheme="minorHAnsi"/>
          <w:szCs w:val="22"/>
          <w:lang w:val="es-HN"/>
        </w:rPr>
        <w:t>de acuerdo con el</w:t>
      </w:r>
      <w:r w:rsidRPr="00C926B9">
        <w:rPr>
          <w:rFonts w:asciiTheme="minorHAnsi" w:hAnsiTheme="minorHAnsi"/>
          <w:szCs w:val="22"/>
          <w:lang w:val="es-HN"/>
        </w:rPr>
        <w:t xml:space="preserve"> método de selección estipulado</w:t>
      </w:r>
      <w:r w:rsidR="006060DD">
        <w:rPr>
          <w:rFonts w:asciiTheme="minorHAnsi" w:hAnsiTheme="minorHAnsi"/>
          <w:szCs w:val="22"/>
          <w:lang w:val="es-HN"/>
        </w:rPr>
        <w:t xml:space="preserve"> en</w:t>
      </w:r>
      <w:r w:rsidRPr="00C926B9">
        <w:rPr>
          <w:rFonts w:asciiTheme="minorHAnsi" w:hAnsiTheme="minorHAnsi"/>
          <w:szCs w:val="22"/>
          <w:lang w:val="es-HN"/>
        </w:rPr>
        <w:t xml:space="preserve"> </w:t>
      </w:r>
      <w:r>
        <w:rPr>
          <w:rFonts w:asciiTheme="minorHAnsi" w:hAnsiTheme="minorHAnsi"/>
          <w:szCs w:val="22"/>
          <w:lang w:val="es-HN"/>
        </w:rPr>
        <w:t>los documentos base de concurso</w:t>
      </w:r>
      <w:r w:rsidR="00716485">
        <w:rPr>
          <w:rFonts w:asciiTheme="minorHAnsi" w:hAnsiTheme="minorHAnsi"/>
          <w:szCs w:val="22"/>
          <w:lang w:val="es-HN"/>
        </w:rPr>
        <w:t>:</w:t>
      </w:r>
      <w:r w:rsidR="00E32837">
        <w:rPr>
          <w:rFonts w:asciiTheme="minorHAnsi" w:hAnsiTheme="minorHAnsi"/>
          <w:szCs w:val="22"/>
          <w:lang w:val="es-HN"/>
        </w:rPr>
        <w:t xml:space="preserve"> 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425"/>
        <w:gridCol w:w="1843"/>
        <w:gridCol w:w="1843"/>
        <w:gridCol w:w="1134"/>
      </w:tblGrid>
      <w:tr w:rsidR="000C50F6" w:rsidRPr="0062129A" w14:paraId="2E4163FD" w14:textId="77777777" w:rsidTr="00742C5C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18653" w14:textId="77777777" w:rsidR="000C50F6" w:rsidRPr="000C014E" w:rsidRDefault="000C50F6" w:rsidP="00DB5235">
            <w:pPr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szCs w:val="22"/>
                <w:lang w:val="es-ES_tradnl"/>
              </w:rPr>
              <w:t>A: Porcentaje de ponderación de oferta económica 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B1032" w14:textId="77777777" w:rsidR="000C50F6" w:rsidRPr="0062129A" w:rsidRDefault="000C50F6" w:rsidP="00DB5235">
            <w:pPr>
              <w:jc w:val="center"/>
              <w:rPr>
                <w:rFonts w:asciiTheme="minorHAnsi" w:hAnsiTheme="minorHAnsi"/>
                <w:b/>
                <w:i/>
                <w:color w:val="FF0000"/>
                <w:lang w:val="es-ES_tradnl"/>
              </w:rPr>
            </w:pPr>
            <w:r w:rsidRPr="0062129A">
              <w:rPr>
                <w:rFonts w:asciiTheme="minorHAnsi" w:hAnsiTheme="minorHAnsi"/>
                <w:b/>
                <w:i/>
                <w:color w:val="FF0000"/>
                <w:lang w:val="es-ES_tradnl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9132D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C50F6" w:rsidRPr="0062129A" w14:paraId="14590E60" w14:textId="77777777" w:rsidTr="00742C5C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B50F" w14:textId="77777777" w:rsidR="000C50F6" w:rsidRPr="000C014E" w:rsidRDefault="000C50F6" w:rsidP="00DB5235">
            <w:pPr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szCs w:val="22"/>
                <w:lang w:val="es-ES_tradnl"/>
              </w:rPr>
              <w:t xml:space="preserve">B: Porcentaje de ponderación de oferta técnica =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FCA40" w14:textId="77777777" w:rsidR="000C50F6" w:rsidRPr="0062129A" w:rsidRDefault="000C50F6" w:rsidP="00DB5235">
            <w:pPr>
              <w:jc w:val="center"/>
              <w:rPr>
                <w:rFonts w:asciiTheme="minorHAnsi" w:hAnsiTheme="minorHAnsi"/>
                <w:b/>
                <w:i/>
                <w:color w:val="FF0000"/>
                <w:lang w:val="es-ES_tradnl"/>
              </w:rPr>
            </w:pPr>
            <w:r w:rsidRPr="0062129A">
              <w:rPr>
                <w:rFonts w:asciiTheme="minorHAnsi" w:hAnsiTheme="minorHAnsi"/>
                <w:b/>
                <w:i/>
                <w:color w:val="FF0000"/>
                <w:lang w:val="es-ES_tradnl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EF63B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C50F6" w:rsidRPr="0062129A" w14:paraId="5DCF5DEE" w14:textId="77777777" w:rsidTr="00742C5C"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8943A7" w14:textId="77777777" w:rsidR="000C50F6" w:rsidRPr="0062129A" w:rsidRDefault="000C50F6" w:rsidP="00DB5235">
            <w:pPr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62129A">
              <w:rPr>
                <w:rFonts w:asciiTheme="minorHAnsi" w:hAnsiTheme="minorHAnsi"/>
                <w:b/>
                <w:szCs w:val="22"/>
                <w:lang w:val="es-ES_tradnl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F54226" w14:textId="77777777" w:rsidR="000C50F6" w:rsidRPr="0062129A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2129A">
              <w:rPr>
                <w:rFonts w:asciiTheme="minorHAnsi" w:hAnsiTheme="minorHAnsi"/>
                <w:b/>
                <w:lang w:val="es-ES_tradnl"/>
              </w:rPr>
              <w:t>100 %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F7758A" w14:textId="77777777" w:rsidR="000C50F6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  <w:p w14:paraId="5E64D86B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C50F6" w:rsidRPr="000C014E" w14:paraId="23D10AAA" w14:textId="77777777" w:rsidTr="00742C5C">
        <w:tc>
          <w:tcPr>
            <w:tcW w:w="2552" w:type="dxa"/>
            <w:shd w:val="clear" w:color="auto" w:fill="EEECE1" w:themeFill="background2"/>
            <w:vAlign w:val="center"/>
          </w:tcPr>
          <w:p w14:paraId="7753643A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C014E">
              <w:rPr>
                <w:rFonts w:asciiTheme="minorHAnsi" w:hAnsiTheme="minorHAnsi"/>
                <w:b/>
                <w:lang w:val="es-ES_tradnl"/>
              </w:rPr>
              <w:lastRenderedPageBreak/>
              <w:t>Oferente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5538ED12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Puntaje Técnico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14:paraId="03EBA9E1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Puntaje Técnico Ponderado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2E0C428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C014E">
              <w:rPr>
                <w:rFonts w:asciiTheme="minorHAnsi" w:hAnsiTheme="minorHAnsi"/>
                <w:b/>
                <w:lang w:val="es-ES_tradnl"/>
              </w:rPr>
              <w:t>Puntaje Económico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3D1D47A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Total</w:t>
            </w:r>
          </w:p>
        </w:tc>
      </w:tr>
      <w:tr w:rsidR="000C50F6" w:rsidRPr="00C926B9" w14:paraId="3136B877" w14:textId="77777777" w:rsidTr="00742C5C">
        <w:tc>
          <w:tcPr>
            <w:tcW w:w="2552" w:type="dxa"/>
            <w:vAlign w:val="center"/>
          </w:tcPr>
          <w:p w14:paraId="2592EB06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C014E">
              <w:rPr>
                <w:rFonts w:asciiTheme="minorHAnsi" w:hAnsiTheme="minorHAnsi"/>
                <w:color w:val="FF0000"/>
                <w:lang w:val="es-ES_tradnl"/>
              </w:rPr>
              <w:t>Oferente</w:t>
            </w:r>
          </w:p>
        </w:tc>
        <w:tc>
          <w:tcPr>
            <w:tcW w:w="2126" w:type="dxa"/>
            <w:vAlign w:val="center"/>
          </w:tcPr>
          <w:p w14:paraId="104F1685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>
              <w:rPr>
                <w:rFonts w:asciiTheme="minorHAnsi" w:hAnsiTheme="minorHAnsi"/>
                <w:color w:val="FF0000"/>
                <w:lang w:val="es-ES_tradnl"/>
              </w:rPr>
              <w:t>C</w:t>
            </w:r>
          </w:p>
        </w:tc>
        <w:tc>
          <w:tcPr>
            <w:tcW w:w="2268" w:type="dxa"/>
            <w:gridSpan w:val="2"/>
            <w:vAlign w:val="center"/>
          </w:tcPr>
          <w:p w14:paraId="451F932B" w14:textId="77777777" w:rsidR="000C50F6" w:rsidRPr="000C014E" w:rsidRDefault="000C50F6" w:rsidP="00DB5235">
            <w:pPr>
              <w:pStyle w:val="ListParagraph"/>
              <w:ind w:left="230"/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>
              <w:rPr>
                <w:rFonts w:asciiTheme="minorHAnsi" w:hAnsiTheme="minorHAnsi"/>
                <w:color w:val="FF0000"/>
                <w:lang w:val="es-ES_tradnl"/>
              </w:rPr>
              <w:t>D = B x C</w:t>
            </w:r>
          </w:p>
        </w:tc>
        <w:tc>
          <w:tcPr>
            <w:tcW w:w="1843" w:type="dxa"/>
            <w:vAlign w:val="center"/>
          </w:tcPr>
          <w:p w14:paraId="675DA635" w14:textId="77777777" w:rsidR="000C50F6" w:rsidRPr="000C014E" w:rsidRDefault="000C50F6" w:rsidP="00DB5235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>
              <w:rPr>
                <w:rFonts w:asciiTheme="minorHAnsi" w:hAnsiTheme="minorHAnsi"/>
                <w:color w:val="FF0000"/>
                <w:lang w:val="es-ES_tradnl"/>
              </w:rPr>
              <w:t>E</w:t>
            </w:r>
          </w:p>
        </w:tc>
        <w:tc>
          <w:tcPr>
            <w:tcW w:w="1134" w:type="dxa"/>
          </w:tcPr>
          <w:p w14:paraId="0EBE2FA6" w14:textId="77777777" w:rsidR="000C50F6" w:rsidRPr="00C926B9" w:rsidRDefault="000C50F6" w:rsidP="00DB5235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>
              <w:rPr>
                <w:rFonts w:asciiTheme="minorHAnsi" w:hAnsiTheme="minorHAnsi"/>
                <w:color w:val="FF0000"/>
                <w:lang w:val="es-ES_tradnl"/>
              </w:rPr>
              <w:t>F = D + E</w:t>
            </w:r>
          </w:p>
        </w:tc>
      </w:tr>
      <w:tr w:rsidR="000C50F6" w:rsidRPr="00C926B9" w14:paraId="5EB4F63A" w14:textId="77777777" w:rsidTr="00742C5C">
        <w:tc>
          <w:tcPr>
            <w:tcW w:w="2552" w:type="dxa"/>
          </w:tcPr>
          <w:p w14:paraId="1B4F79CF" w14:textId="77777777"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2126" w:type="dxa"/>
          </w:tcPr>
          <w:p w14:paraId="5300C61A" w14:textId="77777777"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5FBCAD5C" w14:textId="77777777"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14:paraId="64537B0F" w14:textId="77777777"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71A4EA14" w14:textId="77777777" w:rsidR="000C50F6" w:rsidRDefault="000C50F6" w:rsidP="00DB5235">
            <w:pPr>
              <w:rPr>
                <w:lang w:val="es-ES_tradnl"/>
              </w:rPr>
            </w:pPr>
          </w:p>
        </w:tc>
      </w:tr>
      <w:tr w:rsidR="000C50F6" w:rsidRPr="00C926B9" w14:paraId="0A4D1872" w14:textId="77777777" w:rsidTr="00742C5C">
        <w:tc>
          <w:tcPr>
            <w:tcW w:w="2552" w:type="dxa"/>
          </w:tcPr>
          <w:p w14:paraId="5F56FDBD" w14:textId="77777777"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2126" w:type="dxa"/>
          </w:tcPr>
          <w:p w14:paraId="2751205E" w14:textId="77777777"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6E536E6B" w14:textId="77777777"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14:paraId="11BFE886" w14:textId="77777777"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14:paraId="0A4814A8" w14:textId="77777777" w:rsidR="000C50F6" w:rsidRDefault="000C50F6" w:rsidP="00DB5235">
            <w:pPr>
              <w:rPr>
                <w:lang w:val="es-ES_tradnl"/>
              </w:rPr>
            </w:pPr>
          </w:p>
        </w:tc>
      </w:tr>
    </w:tbl>
    <w:p w14:paraId="4AAF95B8" w14:textId="77777777" w:rsidR="000C50F6" w:rsidRDefault="000C50F6" w:rsidP="000C50F6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C: </w:t>
      </w:r>
      <w:r w:rsidRPr="003F3E57">
        <w:rPr>
          <w:rFonts w:asciiTheme="minorHAnsi" w:hAnsiTheme="minorHAnsi"/>
          <w:szCs w:val="22"/>
          <w:lang w:val="es-ES_tradnl"/>
        </w:rPr>
        <w:t>Puntaje establecido en 2.e de este informe</w:t>
      </w:r>
    </w:p>
    <w:p w14:paraId="4D0F988C" w14:textId="77777777" w:rsidR="000C50F6" w:rsidRPr="003F3E57" w:rsidRDefault="000C50F6" w:rsidP="000C50F6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D: </w:t>
      </w:r>
      <w:r w:rsidRPr="002679A2">
        <w:rPr>
          <w:rFonts w:asciiTheme="minorHAnsi" w:hAnsiTheme="minorHAnsi"/>
          <w:szCs w:val="22"/>
          <w:lang w:val="es-ES_tradnl"/>
        </w:rPr>
        <w:t xml:space="preserve">Puntaje Técnico x </w:t>
      </w:r>
      <w:r>
        <w:rPr>
          <w:rFonts w:asciiTheme="minorHAnsi" w:hAnsiTheme="minorHAnsi"/>
          <w:szCs w:val="22"/>
          <w:lang w:val="es-ES_tradnl"/>
        </w:rPr>
        <w:t>Porcentaje de ponderación de oferta técnica</w:t>
      </w:r>
    </w:p>
    <w:p w14:paraId="6A5C117E" w14:textId="77777777" w:rsidR="000C50F6" w:rsidRDefault="000C50F6" w:rsidP="000C50F6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E: </w:t>
      </w:r>
      <w:r w:rsidRPr="003F3E57">
        <w:rPr>
          <w:rFonts w:asciiTheme="minorHAnsi" w:hAnsiTheme="minorHAnsi"/>
          <w:szCs w:val="22"/>
          <w:lang w:val="es-ES_tradnl"/>
        </w:rPr>
        <w:t xml:space="preserve">Puntaje establecido en </w:t>
      </w:r>
      <w:r>
        <w:rPr>
          <w:rFonts w:asciiTheme="minorHAnsi" w:hAnsiTheme="minorHAnsi"/>
          <w:szCs w:val="22"/>
          <w:lang w:val="es-ES_tradnl"/>
        </w:rPr>
        <w:t>3.f</w:t>
      </w:r>
      <w:r w:rsidRPr="003F3E57">
        <w:rPr>
          <w:rFonts w:asciiTheme="minorHAnsi" w:hAnsiTheme="minorHAnsi"/>
          <w:szCs w:val="22"/>
          <w:lang w:val="es-ES_tradnl"/>
        </w:rPr>
        <w:t xml:space="preserve"> de este informe</w:t>
      </w:r>
    </w:p>
    <w:p w14:paraId="6917F86C" w14:textId="77777777" w:rsidR="000C50F6" w:rsidRPr="003F3E57" w:rsidRDefault="000C50F6" w:rsidP="000C50F6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F: Puntaje total del oferente</w:t>
      </w:r>
    </w:p>
    <w:p w14:paraId="57A2256B" w14:textId="77777777" w:rsidR="000C50F6" w:rsidRPr="002679A2" w:rsidRDefault="000C50F6" w:rsidP="000C50F6">
      <w:p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</w:p>
    <w:p w14:paraId="02826014" w14:textId="77777777" w:rsidR="000C50F6" w:rsidRPr="00673D68" w:rsidRDefault="000C50F6" w:rsidP="00E32837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25" w:name="_Toc380753929"/>
      <w:bookmarkStart w:id="26" w:name="_Toc515437991"/>
      <w:r>
        <w:rPr>
          <w:rFonts w:asciiTheme="minorHAnsi" w:hAnsiTheme="minorHAnsi"/>
          <w:sz w:val="22"/>
          <w:szCs w:val="22"/>
        </w:rPr>
        <w:t>Orden de Prelación de Propuestas</w:t>
      </w:r>
      <w:bookmarkEnd w:id="25"/>
      <w:bookmarkEnd w:id="26"/>
    </w:p>
    <w:p w14:paraId="5EAC8973" w14:textId="77777777" w:rsidR="00D86D62" w:rsidRPr="00D86D62" w:rsidRDefault="00D86D62" w:rsidP="00B7176C">
      <w:pPr>
        <w:pStyle w:val="ListParagraph"/>
        <w:numPr>
          <w:ilvl w:val="0"/>
          <w:numId w:val="13"/>
        </w:numPr>
        <w:spacing w:before="120" w:after="120"/>
        <w:contextualSpacing/>
        <w:jc w:val="both"/>
        <w:rPr>
          <w:rFonts w:asciiTheme="minorHAnsi" w:hAnsiTheme="minorHAnsi"/>
          <w:i/>
          <w:szCs w:val="22"/>
          <w:lang w:val="es-ES_tradnl"/>
        </w:rPr>
      </w:pPr>
      <w:r>
        <w:rPr>
          <w:rFonts w:asciiTheme="minorHAnsi" w:hAnsiTheme="minorHAnsi"/>
          <w:i/>
          <w:szCs w:val="22"/>
          <w:lang w:val="es-ES_tradnl"/>
        </w:rPr>
        <w:t xml:space="preserve">En caso de ponderación de ofertas técnica - </w:t>
      </w:r>
      <w:r w:rsidR="00DB5235">
        <w:rPr>
          <w:rFonts w:asciiTheme="minorHAnsi" w:hAnsiTheme="minorHAnsi"/>
          <w:i/>
          <w:szCs w:val="22"/>
          <w:lang w:val="es-ES_tradnl"/>
        </w:rPr>
        <w:t>e</w:t>
      </w:r>
      <w:r>
        <w:rPr>
          <w:rFonts w:asciiTheme="minorHAnsi" w:hAnsiTheme="minorHAnsi"/>
          <w:i/>
          <w:szCs w:val="22"/>
          <w:lang w:val="es-ES_tradnl"/>
        </w:rPr>
        <w:t>conómica</w:t>
      </w:r>
    </w:p>
    <w:p w14:paraId="1C21E4BD" w14:textId="77777777" w:rsidR="000C50F6" w:rsidRPr="001B446B" w:rsidRDefault="000C50F6" w:rsidP="00A70DB5">
      <w:pPr>
        <w:spacing w:before="120" w:after="120"/>
        <w:contextualSpacing/>
        <w:jc w:val="both"/>
        <w:rPr>
          <w:rFonts w:asciiTheme="minorHAnsi" w:hAnsiTheme="minorHAnsi"/>
          <w:b/>
          <w:szCs w:val="22"/>
          <w:lang w:val="es-ES_tradnl"/>
        </w:rPr>
      </w:pPr>
      <w:r w:rsidRPr="001B446B">
        <w:rPr>
          <w:rFonts w:asciiTheme="minorHAnsi" w:hAnsiTheme="minorHAnsi"/>
          <w:i/>
          <w:szCs w:val="22"/>
          <w:lang w:val="es-ES_tradnl"/>
        </w:rPr>
        <w:t xml:space="preserve">El Comité Ejecutivo </w:t>
      </w:r>
      <w:r>
        <w:rPr>
          <w:rFonts w:asciiTheme="minorHAnsi" w:hAnsiTheme="minorHAnsi"/>
          <w:i/>
          <w:szCs w:val="22"/>
          <w:lang w:val="es-ES_tradnl"/>
        </w:rPr>
        <w:t>de</w:t>
      </w:r>
      <w:r w:rsidR="00DB5235">
        <w:rPr>
          <w:rFonts w:asciiTheme="minorHAnsi" w:hAnsiTheme="minorHAnsi"/>
          <w:i/>
          <w:szCs w:val="22"/>
          <w:lang w:val="es-ES_tradnl"/>
        </w:rPr>
        <w:t xml:space="preserve"> </w:t>
      </w:r>
      <w:r>
        <w:rPr>
          <w:rFonts w:asciiTheme="minorHAnsi" w:hAnsiTheme="minorHAnsi"/>
          <w:i/>
          <w:szCs w:val="22"/>
          <w:lang w:val="es-ES_tradnl"/>
        </w:rPr>
        <w:t>l</w:t>
      </w:r>
      <w:r w:rsidR="00DB5235">
        <w:rPr>
          <w:rFonts w:asciiTheme="minorHAnsi" w:hAnsiTheme="minorHAnsi"/>
          <w:i/>
          <w:szCs w:val="22"/>
          <w:lang w:val="es-ES_tradnl"/>
        </w:rPr>
        <w:t>a Licitación/</w:t>
      </w:r>
      <w:r>
        <w:rPr>
          <w:rFonts w:asciiTheme="minorHAnsi" w:hAnsiTheme="minorHAnsi"/>
          <w:i/>
          <w:szCs w:val="22"/>
          <w:lang w:val="es-ES_tradnl"/>
        </w:rPr>
        <w:t>Concurso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 después de realizar un análisis detallado de la documentación relativa a la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ferta </w:t>
      </w:r>
      <w:r w:rsidR="00D86D62">
        <w:rPr>
          <w:rFonts w:asciiTheme="minorHAnsi" w:hAnsiTheme="minorHAnsi"/>
          <w:i/>
          <w:szCs w:val="22"/>
          <w:lang w:val="es-ES_tradnl"/>
        </w:rPr>
        <w:t xml:space="preserve">técnica - </w:t>
      </w:r>
      <w:r w:rsidR="00DB5235">
        <w:rPr>
          <w:rFonts w:asciiTheme="minorHAnsi" w:hAnsiTheme="minorHAnsi"/>
          <w:i/>
          <w:szCs w:val="22"/>
          <w:lang w:val="es-ES_tradnl"/>
        </w:rPr>
        <w:t>e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conómica contenida en la </w:t>
      </w:r>
      <w:r w:rsidR="00DB5235">
        <w:rPr>
          <w:rFonts w:asciiTheme="minorHAnsi" w:hAnsiTheme="minorHAnsi"/>
          <w:i/>
          <w:szCs w:val="22"/>
          <w:lang w:val="es-ES_tradnl"/>
        </w:rPr>
        <w:t>p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ropuesta de los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ferentes, así como de las subsanaciones y aclaraciones recibidas que fueron debidamente solicitadas, recomienda que: </w:t>
      </w:r>
      <w:r w:rsidRPr="001B446B">
        <w:rPr>
          <w:rFonts w:asciiTheme="minorHAnsi" w:hAnsiTheme="minorHAnsi"/>
          <w:b/>
          <w:i/>
          <w:szCs w:val="22"/>
          <w:lang w:val="es-ES_tradnl"/>
        </w:rPr>
        <w:t xml:space="preserve">En el proceso 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“Nombre y </w:t>
      </w:r>
      <w:r w:rsidR="00DB5235">
        <w:rPr>
          <w:rFonts w:asciiTheme="minorHAnsi" w:hAnsiTheme="minorHAnsi"/>
          <w:i/>
          <w:color w:val="FF0000"/>
          <w:szCs w:val="22"/>
          <w:lang w:val="es-ES_tradnl"/>
        </w:rPr>
        <w:t>n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úmero del </w:t>
      </w:r>
      <w:r w:rsidR="00DB5235">
        <w:rPr>
          <w:rFonts w:asciiTheme="minorHAnsi" w:hAnsiTheme="minorHAnsi"/>
          <w:i/>
          <w:color w:val="FF0000"/>
          <w:szCs w:val="22"/>
          <w:lang w:val="es-ES_tradnl"/>
        </w:rPr>
        <w:t>p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roceso” </w:t>
      </w:r>
      <w:r w:rsidRPr="001B446B">
        <w:rPr>
          <w:rFonts w:asciiTheme="minorHAnsi" w:hAnsiTheme="minorHAnsi"/>
          <w:b/>
          <w:szCs w:val="22"/>
          <w:lang w:val="es-ES_tradnl"/>
        </w:rPr>
        <w:t>el orden de prelación de propuestas siguientes:</w:t>
      </w:r>
    </w:p>
    <w:p w14:paraId="5B50D69D" w14:textId="77777777" w:rsidR="000C50F6" w:rsidRDefault="000C50F6" w:rsidP="000C50F6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W w:w="0" w:type="auto"/>
        <w:tblInd w:w="637" w:type="dxa"/>
        <w:tblLook w:val="04A0" w:firstRow="1" w:lastRow="0" w:firstColumn="1" w:lastColumn="0" w:noHBand="0" w:noVBand="1"/>
      </w:tblPr>
      <w:tblGrid>
        <w:gridCol w:w="1871"/>
        <w:gridCol w:w="1286"/>
        <w:gridCol w:w="1736"/>
        <w:gridCol w:w="2310"/>
      </w:tblGrid>
      <w:tr w:rsidR="000C50F6" w14:paraId="236B52CE" w14:textId="77777777" w:rsidTr="00E92D6A">
        <w:tc>
          <w:tcPr>
            <w:tcW w:w="1871" w:type="dxa"/>
            <w:shd w:val="clear" w:color="auto" w:fill="EEECE1" w:themeFill="background2"/>
          </w:tcPr>
          <w:p w14:paraId="47462877" w14:textId="77777777" w:rsidR="000C50F6" w:rsidRPr="00C426AB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Orden de Prelación</w:t>
            </w:r>
          </w:p>
        </w:tc>
        <w:tc>
          <w:tcPr>
            <w:tcW w:w="1286" w:type="dxa"/>
            <w:shd w:val="clear" w:color="auto" w:fill="EEECE1" w:themeFill="background2"/>
            <w:vAlign w:val="center"/>
          </w:tcPr>
          <w:p w14:paraId="698B387E" w14:textId="77777777" w:rsidR="000C50F6" w:rsidRPr="00C426AB" w:rsidRDefault="000C50F6" w:rsidP="00E92D6A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C426AB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1736" w:type="dxa"/>
            <w:shd w:val="clear" w:color="auto" w:fill="EEECE1" w:themeFill="background2"/>
            <w:vAlign w:val="center"/>
          </w:tcPr>
          <w:p w14:paraId="1D031CC2" w14:textId="77777777" w:rsidR="000C50F6" w:rsidRPr="00C426AB" w:rsidRDefault="000C50F6" w:rsidP="00E92D6A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Puntaje Total Obtenido</w:t>
            </w:r>
          </w:p>
        </w:tc>
        <w:tc>
          <w:tcPr>
            <w:tcW w:w="2310" w:type="dxa"/>
            <w:shd w:val="clear" w:color="auto" w:fill="EEECE1" w:themeFill="background2"/>
            <w:vAlign w:val="center"/>
          </w:tcPr>
          <w:p w14:paraId="1B72EFEF" w14:textId="77777777" w:rsidR="000C50F6" w:rsidRDefault="000C50F6" w:rsidP="00E92D6A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Nacionalidad</w:t>
            </w:r>
          </w:p>
        </w:tc>
      </w:tr>
      <w:tr w:rsidR="000C50F6" w14:paraId="6736A4E7" w14:textId="77777777" w:rsidTr="00DB5235">
        <w:tc>
          <w:tcPr>
            <w:tcW w:w="1871" w:type="dxa"/>
          </w:tcPr>
          <w:p w14:paraId="67547E67" w14:textId="77777777" w:rsidR="000C50F6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1286" w:type="dxa"/>
          </w:tcPr>
          <w:p w14:paraId="2F821FE4" w14:textId="77777777"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736" w:type="dxa"/>
          </w:tcPr>
          <w:p w14:paraId="2E0E4BF1" w14:textId="77777777"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310" w:type="dxa"/>
          </w:tcPr>
          <w:p w14:paraId="7584156B" w14:textId="77777777"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0C50F6" w14:paraId="057902CB" w14:textId="77777777" w:rsidTr="00DB5235">
        <w:tc>
          <w:tcPr>
            <w:tcW w:w="1871" w:type="dxa"/>
          </w:tcPr>
          <w:p w14:paraId="366115A6" w14:textId="77777777" w:rsidR="000C50F6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1286" w:type="dxa"/>
          </w:tcPr>
          <w:p w14:paraId="45885214" w14:textId="77777777"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736" w:type="dxa"/>
          </w:tcPr>
          <w:p w14:paraId="19C19BC4" w14:textId="77777777"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310" w:type="dxa"/>
          </w:tcPr>
          <w:p w14:paraId="33816128" w14:textId="77777777"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0C50F6" w14:paraId="5CA7B128" w14:textId="77777777" w:rsidTr="00DB5235">
        <w:tc>
          <w:tcPr>
            <w:tcW w:w="1871" w:type="dxa"/>
          </w:tcPr>
          <w:p w14:paraId="0E6CCF42" w14:textId="77777777" w:rsidR="000C50F6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1286" w:type="dxa"/>
          </w:tcPr>
          <w:p w14:paraId="7F57E293" w14:textId="77777777"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736" w:type="dxa"/>
          </w:tcPr>
          <w:p w14:paraId="699C2C2B" w14:textId="77777777"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310" w:type="dxa"/>
          </w:tcPr>
          <w:p w14:paraId="275756BF" w14:textId="77777777"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28442838" w14:textId="77777777" w:rsidR="000C50F6" w:rsidRDefault="000C50F6" w:rsidP="000C50F6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14:paraId="59C7BA45" w14:textId="77777777" w:rsidR="00D86D62" w:rsidRPr="00477865" w:rsidRDefault="00D86D62" w:rsidP="00B7176C">
      <w:pPr>
        <w:pStyle w:val="ListParagraph"/>
        <w:numPr>
          <w:ilvl w:val="0"/>
          <w:numId w:val="13"/>
        </w:numPr>
        <w:spacing w:before="120" w:after="120"/>
        <w:contextualSpacing/>
        <w:jc w:val="both"/>
        <w:rPr>
          <w:rFonts w:asciiTheme="minorHAnsi" w:hAnsiTheme="minorHAnsi"/>
          <w:i/>
          <w:szCs w:val="22"/>
          <w:lang w:val="es-ES_tradnl"/>
        </w:rPr>
      </w:pPr>
      <w:r>
        <w:rPr>
          <w:rFonts w:asciiTheme="minorHAnsi" w:hAnsiTheme="minorHAnsi"/>
          <w:i/>
          <w:szCs w:val="22"/>
          <w:lang w:val="es-ES_tradnl"/>
        </w:rPr>
        <w:t xml:space="preserve">En caso de que no se requiera ponderación de ofertas técnica - </w:t>
      </w:r>
      <w:r w:rsidR="00DB5235">
        <w:rPr>
          <w:rFonts w:asciiTheme="minorHAnsi" w:hAnsiTheme="minorHAnsi"/>
          <w:i/>
          <w:szCs w:val="22"/>
          <w:lang w:val="es-ES_tradnl"/>
        </w:rPr>
        <w:t>e</w:t>
      </w:r>
      <w:r>
        <w:rPr>
          <w:rFonts w:asciiTheme="minorHAnsi" w:hAnsiTheme="minorHAnsi"/>
          <w:i/>
          <w:szCs w:val="22"/>
          <w:lang w:val="es-ES_tradnl"/>
        </w:rPr>
        <w:t>conómica</w:t>
      </w:r>
    </w:p>
    <w:p w14:paraId="5E41BF4F" w14:textId="77777777" w:rsidR="00D86D62" w:rsidRPr="001B446B" w:rsidRDefault="00D86D62" w:rsidP="00D86D62">
      <w:pPr>
        <w:spacing w:before="120" w:after="120"/>
        <w:contextualSpacing/>
        <w:jc w:val="both"/>
        <w:rPr>
          <w:rFonts w:asciiTheme="minorHAnsi" w:hAnsiTheme="minorHAnsi"/>
          <w:b/>
          <w:szCs w:val="22"/>
          <w:lang w:val="es-ES_tradnl"/>
        </w:rPr>
      </w:pPr>
      <w:r w:rsidRPr="001B446B">
        <w:rPr>
          <w:rFonts w:asciiTheme="minorHAnsi" w:hAnsiTheme="minorHAnsi"/>
          <w:i/>
          <w:szCs w:val="22"/>
          <w:lang w:val="es-ES_tradnl"/>
        </w:rPr>
        <w:t xml:space="preserve">El Comité Ejecutivo </w:t>
      </w:r>
      <w:r>
        <w:rPr>
          <w:rFonts w:asciiTheme="minorHAnsi" w:hAnsiTheme="minorHAnsi"/>
          <w:i/>
          <w:szCs w:val="22"/>
          <w:lang w:val="es-ES_tradnl"/>
        </w:rPr>
        <w:t>de</w:t>
      </w:r>
      <w:r w:rsidR="00DB5235">
        <w:rPr>
          <w:rFonts w:asciiTheme="minorHAnsi" w:hAnsiTheme="minorHAnsi"/>
          <w:i/>
          <w:szCs w:val="22"/>
          <w:lang w:val="es-ES_tradnl"/>
        </w:rPr>
        <w:t xml:space="preserve"> </w:t>
      </w:r>
      <w:r>
        <w:rPr>
          <w:rFonts w:asciiTheme="minorHAnsi" w:hAnsiTheme="minorHAnsi"/>
          <w:i/>
          <w:szCs w:val="22"/>
          <w:lang w:val="es-ES_tradnl"/>
        </w:rPr>
        <w:t>l</w:t>
      </w:r>
      <w:r w:rsidR="00DB5235">
        <w:rPr>
          <w:rFonts w:asciiTheme="minorHAnsi" w:hAnsiTheme="minorHAnsi"/>
          <w:i/>
          <w:szCs w:val="22"/>
          <w:lang w:val="es-ES_tradnl"/>
        </w:rPr>
        <w:t>a Licitación/</w:t>
      </w:r>
      <w:r>
        <w:rPr>
          <w:rFonts w:asciiTheme="minorHAnsi" w:hAnsiTheme="minorHAnsi"/>
          <w:i/>
          <w:szCs w:val="22"/>
          <w:lang w:val="es-ES_tradnl"/>
        </w:rPr>
        <w:t>Concurso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 después de realizar un análisis detallado de la documentación relativa a la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ferta </w:t>
      </w:r>
      <w:r w:rsidR="00DB5235">
        <w:rPr>
          <w:rFonts w:asciiTheme="minorHAnsi" w:hAnsiTheme="minorHAnsi"/>
          <w:i/>
          <w:szCs w:val="22"/>
          <w:lang w:val="es-ES_tradnl"/>
        </w:rPr>
        <w:t>e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conómica contenida en la </w:t>
      </w:r>
      <w:r w:rsidR="00DB5235">
        <w:rPr>
          <w:rFonts w:asciiTheme="minorHAnsi" w:hAnsiTheme="minorHAnsi"/>
          <w:i/>
          <w:szCs w:val="22"/>
          <w:lang w:val="es-ES_tradnl"/>
        </w:rPr>
        <w:t>p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ropuesta de los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ferentes, así como de las subsanaciones y aclaraciones recibidas que fueron debidamente solicitadas, recomienda que: </w:t>
      </w:r>
      <w:r w:rsidRPr="001B446B">
        <w:rPr>
          <w:rFonts w:asciiTheme="minorHAnsi" w:hAnsiTheme="minorHAnsi"/>
          <w:b/>
          <w:i/>
          <w:szCs w:val="22"/>
          <w:lang w:val="es-ES_tradnl"/>
        </w:rPr>
        <w:t xml:space="preserve">En el proceso 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“Nombre y </w:t>
      </w:r>
      <w:r w:rsidR="00DB5235">
        <w:rPr>
          <w:rFonts w:asciiTheme="minorHAnsi" w:hAnsiTheme="minorHAnsi"/>
          <w:i/>
          <w:color w:val="FF0000"/>
          <w:szCs w:val="22"/>
          <w:lang w:val="es-ES_tradnl"/>
        </w:rPr>
        <w:t>n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úmero del </w:t>
      </w:r>
      <w:r w:rsidR="00DB5235">
        <w:rPr>
          <w:rFonts w:asciiTheme="minorHAnsi" w:hAnsiTheme="minorHAnsi"/>
          <w:i/>
          <w:color w:val="FF0000"/>
          <w:szCs w:val="22"/>
          <w:lang w:val="es-ES_tradnl"/>
        </w:rPr>
        <w:t>p</w:t>
      </w:r>
      <w:r w:rsidR="001D0ACC"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roceso” </w:t>
      </w:r>
      <w:r w:rsidR="001D0ACC" w:rsidRPr="00D51D0C">
        <w:rPr>
          <w:rFonts w:asciiTheme="minorHAnsi" w:hAnsiTheme="minorHAnsi"/>
          <w:szCs w:val="22"/>
          <w:lang w:val="es-ES_tradnl"/>
        </w:rPr>
        <w:t>el</w:t>
      </w:r>
      <w:r w:rsidRPr="001B446B">
        <w:rPr>
          <w:rFonts w:asciiTheme="minorHAnsi" w:hAnsiTheme="minorHAnsi"/>
          <w:b/>
          <w:szCs w:val="22"/>
          <w:lang w:val="es-ES_tradnl"/>
        </w:rPr>
        <w:t xml:space="preserve"> orden de prelación de propuestas siguientes:</w:t>
      </w:r>
    </w:p>
    <w:p w14:paraId="1B55162A" w14:textId="77777777" w:rsidR="00D86D62" w:rsidRDefault="00D86D62" w:rsidP="00D86D62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W w:w="8856" w:type="dxa"/>
        <w:tblInd w:w="637" w:type="dxa"/>
        <w:tblLook w:val="04A0" w:firstRow="1" w:lastRow="0" w:firstColumn="1" w:lastColumn="0" w:noHBand="0" w:noVBand="1"/>
      </w:tblPr>
      <w:tblGrid>
        <w:gridCol w:w="1871"/>
        <w:gridCol w:w="4433"/>
        <w:gridCol w:w="2552"/>
      </w:tblGrid>
      <w:tr w:rsidR="003737E2" w14:paraId="39E33A5A" w14:textId="77777777" w:rsidTr="00E92D6A">
        <w:tc>
          <w:tcPr>
            <w:tcW w:w="1871" w:type="dxa"/>
            <w:shd w:val="clear" w:color="auto" w:fill="EEECE1" w:themeFill="background2"/>
          </w:tcPr>
          <w:p w14:paraId="2A400248" w14:textId="77777777" w:rsidR="003737E2" w:rsidRPr="00C426AB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Orden de Prelación</w:t>
            </w:r>
          </w:p>
        </w:tc>
        <w:tc>
          <w:tcPr>
            <w:tcW w:w="4433" w:type="dxa"/>
            <w:shd w:val="clear" w:color="auto" w:fill="EEECE1" w:themeFill="background2"/>
            <w:vAlign w:val="center"/>
          </w:tcPr>
          <w:p w14:paraId="74A44065" w14:textId="77777777" w:rsidR="003737E2" w:rsidRPr="00C426AB" w:rsidRDefault="003737E2" w:rsidP="00E92D6A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C426AB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C476464" w14:textId="77777777" w:rsidR="003737E2" w:rsidRDefault="003737E2" w:rsidP="00E92D6A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Nacionalidad</w:t>
            </w:r>
          </w:p>
        </w:tc>
      </w:tr>
      <w:tr w:rsidR="003737E2" w14:paraId="4356C082" w14:textId="77777777" w:rsidTr="003737E2">
        <w:tc>
          <w:tcPr>
            <w:tcW w:w="1871" w:type="dxa"/>
          </w:tcPr>
          <w:p w14:paraId="5D42695B" w14:textId="77777777" w:rsidR="003737E2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433" w:type="dxa"/>
          </w:tcPr>
          <w:p w14:paraId="57D0C005" w14:textId="77777777"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14:paraId="7E63523C" w14:textId="77777777"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3737E2" w14:paraId="712385D1" w14:textId="77777777" w:rsidTr="003737E2">
        <w:tc>
          <w:tcPr>
            <w:tcW w:w="1871" w:type="dxa"/>
          </w:tcPr>
          <w:p w14:paraId="722406AD" w14:textId="77777777" w:rsidR="003737E2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433" w:type="dxa"/>
          </w:tcPr>
          <w:p w14:paraId="6B2117AD" w14:textId="77777777"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14:paraId="6F96395D" w14:textId="77777777"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3737E2" w14:paraId="58276CB6" w14:textId="77777777" w:rsidTr="003737E2">
        <w:tc>
          <w:tcPr>
            <w:tcW w:w="1871" w:type="dxa"/>
          </w:tcPr>
          <w:p w14:paraId="7AD18574" w14:textId="77777777" w:rsidR="003737E2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433" w:type="dxa"/>
          </w:tcPr>
          <w:p w14:paraId="52F9ADF3" w14:textId="77777777"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14:paraId="4F931207" w14:textId="77777777"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7B82579B" w14:textId="3D14F414" w:rsidR="00D86D62" w:rsidRPr="009107D1" w:rsidRDefault="00CA371A" w:rsidP="00D10B5B">
      <w:pPr>
        <w:spacing w:after="120"/>
        <w:ind w:left="630"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CA371A">
        <w:rPr>
          <w:rFonts w:asciiTheme="minorHAnsi" w:hAnsiTheme="minorHAnsi"/>
          <w:i/>
          <w:color w:val="FF0000"/>
          <w:szCs w:val="22"/>
          <w:lang w:val="es-ES_tradnl"/>
        </w:rPr>
        <w:t xml:space="preserve">En </w:t>
      </w:r>
      <w:r w:rsidRPr="009107D1">
        <w:rPr>
          <w:rFonts w:asciiTheme="minorHAnsi" w:hAnsiTheme="minorHAnsi"/>
          <w:i/>
          <w:color w:val="FF0000"/>
          <w:szCs w:val="22"/>
          <w:lang w:val="es-ES_tradnl"/>
        </w:rPr>
        <w:t>el caso de procesos por lote, indicar los lotes.</w:t>
      </w:r>
    </w:p>
    <w:p w14:paraId="5267DF2D" w14:textId="77777777" w:rsidR="000C50F6" w:rsidRDefault="000C50F6" w:rsidP="000C50F6">
      <w:pPr>
        <w:pStyle w:val="Heading1"/>
        <w:rPr>
          <w:sz w:val="32"/>
          <w:szCs w:val="22"/>
        </w:rPr>
      </w:pPr>
      <w:r w:rsidRPr="000C50F6">
        <w:rPr>
          <w:sz w:val="32"/>
          <w:szCs w:val="22"/>
        </w:rPr>
        <w:lastRenderedPageBreak/>
        <w:t xml:space="preserve"> </w:t>
      </w:r>
      <w:bookmarkStart w:id="27" w:name="_Toc380753930"/>
      <w:bookmarkStart w:id="28" w:name="_Toc515437992"/>
      <w:r w:rsidRPr="00B7176C">
        <w:rPr>
          <w:color w:val="1F497D" w:themeColor="text2"/>
          <w:sz w:val="32"/>
          <w:szCs w:val="22"/>
        </w:rPr>
        <w:t>Recomendación de</w:t>
      </w:r>
      <w:bookmarkEnd w:id="27"/>
      <w:r w:rsidR="00FC09FE" w:rsidRPr="00B7176C">
        <w:rPr>
          <w:color w:val="1F497D" w:themeColor="text2"/>
          <w:sz w:val="32"/>
          <w:szCs w:val="22"/>
        </w:rPr>
        <w:t>l Comité Ejecutivo</w:t>
      </w:r>
      <w:bookmarkEnd w:id="28"/>
    </w:p>
    <w:p w14:paraId="75E9A393" w14:textId="77777777" w:rsidR="003737E2" w:rsidRPr="003737E2" w:rsidRDefault="003737E2" w:rsidP="003737E2">
      <w:pPr>
        <w:rPr>
          <w:rFonts w:asciiTheme="minorHAnsi" w:hAnsiTheme="minorHAnsi"/>
          <w:lang w:val="es-ES"/>
        </w:rPr>
      </w:pPr>
      <w:r w:rsidRPr="003737E2">
        <w:rPr>
          <w:rFonts w:asciiTheme="minorHAnsi" w:hAnsiTheme="minorHAnsi"/>
          <w:lang w:val="es-ES"/>
        </w:rPr>
        <w:t xml:space="preserve">El Prestatario/Beneficiario de acuerdo </w:t>
      </w:r>
      <w:r>
        <w:rPr>
          <w:rFonts w:asciiTheme="minorHAnsi" w:hAnsiTheme="minorHAnsi"/>
          <w:lang w:val="es-ES"/>
        </w:rPr>
        <w:t>con el</w:t>
      </w:r>
      <w:r w:rsidRPr="003737E2">
        <w:rPr>
          <w:rFonts w:asciiTheme="minorHAnsi" w:hAnsiTheme="minorHAnsi"/>
          <w:lang w:val="es-ES"/>
        </w:rPr>
        <w:t xml:space="preserve"> orden de prelación de los oferentes, deberá seleccionar una de las opciones siguientes </w:t>
      </w:r>
    </w:p>
    <w:p w14:paraId="1F3543A1" w14:textId="77777777" w:rsidR="0025371E" w:rsidRPr="00A87BE3" w:rsidRDefault="000C50F6" w:rsidP="00A70D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</w:pPr>
      <w:r w:rsidRPr="00A87BE3">
        <w:rPr>
          <w:rFonts w:asciiTheme="minorHAnsi" w:eastAsia="Times New Roman" w:hAnsiTheme="minorHAnsi" w:cs="Arial"/>
          <w:i/>
          <w:color w:val="FF0000"/>
          <w:szCs w:val="22"/>
          <w:lang w:val="es-ES" w:eastAsia="es-HN"/>
        </w:rPr>
        <w:t>Aplica solo en procesos Internacionales</w:t>
      </w:r>
      <w:r w:rsidR="0025371E" w:rsidRPr="00A87BE3">
        <w:rPr>
          <w:rFonts w:asciiTheme="minorHAnsi" w:eastAsia="Times New Roman" w:hAnsiTheme="minorHAnsi" w:cs="Arial"/>
          <w:i/>
          <w:color w:val="FF0000"/>
          <w:szCs w:val="22"/>
          <w:lang w:val="es-ES" w:eastAsia="es-HN"/>
        </w:rPr>
        <w:t xml:space="preserve">, donde </w:t>
      </w:r>
      <w:r w:rsidRPr="00A87BE3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la propuesta cuyo orden de prelación es la No. 1 provenga de un oferente originario de un país no miembro del BCIE</w:t>
      </w:r>
      <w:r w:rsidR="0025371E" w:rsidRPr="00A87BE3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.</w:t>
      </w:r>
    </w:p>
    <w:p w14:paraId="59702977" w14:textId="77777777" w:rsidR="00A87BE3" w:rsidRDefault="00A87BE3" w:rsidP="003737E2">
      <w:pPr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</w:pPr>
      <w:r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S</w:t>
      </w:r>
      <w:r w:rsidR="000C50F6"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e verificará si existe alguna propuesta, dentro de un rango de hasta 15% </w:t>
      </w:r>
      <w:r w:rsidR="000C50F6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del puntaje bajo la misma</w:t>
      </w:r>
      <w:r w:rsidR="000C50F6"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, presentada por uno o más </w:t>
      </w:r>
      <w:r w:rsidR="00DB5235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o</w:t>
      </w:r>
      <w:r w:rsidR="000C50F6"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ferentes originarios de países socios del BCIE. </w:t>
      </w:r>
    </w:p>
    <w:p w14:paraId="3EF399FD" w14:textId="77777777" w:rsidR="00A87BE3" w:rsidRDefault="000C50F6" w:rsidP="003737E2">
      <w:pPr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</w:pPr>
      <w:r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En caso afirmativo, </w:t>
      </w:r>
      <w:r w:rsidR="00CC07E2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el Comité Ejecutivo</w:t>
      </w:r>
      <w:r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 </w:t>
      </w:r>
      <w:r w:rsidR="00A87BE3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recomendará:</w:t>
      </w:r>
    </w:p>
    <w:p w14:paraId="22675DFF" w14:textId="77777777" w:rsidR="00A87BE3" w:rsidRPr="00CC07E2" w:rsidRDefault="00A87BE3" w:rsidP="003737E2">
      <w:pPr>
        <w:pStyle w:val="ListParagraph"/>
        <w:spacing w:before="120" w:after="120"/>
        <w:ind w:left="426"/>
        <w:jc w:val="both"/>
        <w:rPr>
          <w:rFonts w:asciiTheme="minorHAnsi" w:hAnsiTheme="minorHAnsi"/>
          <w:b/>
          <w:szCs w:val="22"/>
          <w:lang w:val="es-ES_tradnl"/>
        </w:rPr>
      </w:pPr>
      <w:r w:rsidRPr="00CC07E2">
        <w:rPr>
          <w:rFonts w:asciiTheme="minorHAnsi" w:hAnsiTheme="minorHAnsi"/>
          <w:szCs w:val="22"/>
          <w:lang w:val="es-ES_tradnl"/>
        </w:rPr>
        <w:t xml:space="preserve">El Comité Ejecutivo después de realizar un análisis detallado de la documentación relativa a las propuestas presentadas por los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Pr="00CC07E2">
        <w:rPr>
          <w:rFonts w:asciiTheme="minorHAnsi" w:hAnsiTheme="minorHAnsi"/>
          <w:szCs w:val="22"/>
          <w:lang w:val="es-ES_tradnl"/>
        </w:rPr>
        <w:t xml:space="preserve">ferentes, </w:t>
      </w:r>
      <w:r w:rsidR="003737E2" w:rsidRPr="00CC07E2">
        <w:rPr>
          <w:rFonts w:asciiTheme="minorHAnsi" w:hAnsiTheme="minorHAnsi"/>
          <w:szCs w:val="22"/>
          <w:lang w:val="es-ES_tradnl"/>
        </w:rPr>
        <w:t xml:space="preserve">recomienda aplicar el Art 6.2 de la </w:t>
      </w:r>
      <w:r w:rsidR="00DB5235">
        <w:rPr>
          <w:rFonts w:asciiTheme="minorHAnsi" w:hAnsiTheme="minorHAnsi"/>
          <w:szCs w:val="22"/>
          <w:lang w:val="es-ES_tradnl"/>
        </w:rPr>
        <w:t>s</w:t>
      </w:r>
      <w:r w:rsidR="003737E2" w:rsidRPr="00CC07E2">
        <w:rPr>
          <w:rFonts w:asciiTheme="minorHAnsi" w:hAnsiTheme="minorHAnsi"/>
          <w:szCs w:val="22"/>
          <w:lang w:val="es-ES_tradnl"/>
        </w:rPr>
        <w:t>ección II del Documento Base</w:t>
      </w:r>
    </w:p>
    <w:p w14:paraId="728DC65E" w14:textId="77777777" w:rsidR="003737E2" w:rsidRPr="00A87BE3" w:rsidRDefault="003737E2" w:rsidP="00A70D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</w:pPr>
      <w:r>
        <w:rPr>
          <w:rFonts w:asciiTheme="minorHAnsi" w:eastAsia="Times New Roman" w:hAnsiTheme="minorHAnsi" w:cs="Arial"/>
          <w:i/>
          <w:color w:val="FF0000"/>
          <w:szCs w:val="22"/>
          <w:lang w:val="es-ES" w:eastAsia="es-HN"/>
        </w:rPr>
        <w:t xml:space="preserve">En caso de procesos nacionales o en </w:t>
      </w:r>
      <w:r w:rsidRPr="00A87BE3">
        <w:rPr>
          <w:rFonts w:asciiTheme="minorHAnsi" w:eastAsia="Times New Roman" w:hAnsiTheme="minorHAnsi" w:cs="Arial"/>
          <w:i/>
          <w:color w:val="FF0000"/>
          <w:szCs w:val="22"/>
          <w:lang w:val="es-ES" w:eastAsia="es-HN"/>
        </w:rPr>
        <w:t xml:space="preserve">procesos Internacionales, donde </w:t>
      </w:r>
      <w:r w:rsidRPr="00A87BE3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la propuesta cuyo orden de prelación es la No. 1 provenga de un oferente originario de un país miembro del BCIE.</w:t>
      </w:r>
    </w:p>
    <w:p w14:paraId="43FFEFF8" w14:textId="77777777" w:rsidR="003737E2" w:rsidRPr="00742C5C" w:rsidRDefault="003737E2" w:rsidP="00B7176C">
      <w:pPr>
        <w:pStyle w:val="ListParagraph"/>
        <w:numPr>
          <w:ilvl w:val="1"/>
          <w:numId w:val="14"/>
        </w:numPr>
        <w:spacing w:before="120" w:after="120"/>
        <w:ind w:left="992" w:hanging="431"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742C5C">
        <w:rPr>
          <w:rFonts w:asciiTheme="minorHAnsi" w:hAnsiTheme="minorHAnsi"/>
          <w:i/>
          <w:color w:val="FF0000"/>
          <w:szCs w:val="22"/>
          <w:lang w:val="es-ES_tradnl"/>
        </w:rPr>
        <w:t xml:space="preserve">En caso de ponderación de ofertas técnica - </w:t>
      </w:r>
      <w:r w:rsidR="00DB5235" w:rsidRPr="00742C5C">
        <w:rPr>
          <w:rFonts w:asciiTheme="minorHAnsi" w:hAnsiTheme="minorHAnsi"/>
          <w:i/>
          <w:color w:val="FF0000"/>
          <w:szCs w:val="22"/>
          <w:lang w:val="es-ES_tradnl"/>
        </w:rPr>
        <w:t>e</w:t>
      </w:r>
      <w:r w:rsidRPr="00742C5C">
        <w:rPr>
          <w:rFonts w:asciiTheme="minorHAnsi" w:hAnsiTheme="minorHAnsi"/>
          <w:i/>
          <w:color w:val="FF0000"/>
          <w:szCs w:val="22"/>
          <w:lang w:val="es-ES_tradnl"/>
        </w:rPr>
        <w:t>conómica</w:t>
      </w:r>
    </w:p>
    <w:p w14:paraId="4CA5E59E" w14:textId="77777777" w:rsidR="000C50F6" w:rsidRPr="00A87BE3" w:rsidRDefault="000C50F6" w:rsidP="00AC3B26">
      <w:pPr>
        <w:pStyle w:val="ListParagraph"/>
        <w:spacing w:before="120" w:after="120"/>
        <w:ind w:left="0"/>
        <w:jc w:val="both"/>
        <w:rPr>
          <w:rFonts w:asciiTheme="minorHAnsi" w:hAnsiTheme="minorHAnsi"/>
          <w:b/>
          <w:szCs w:val="22"/>
          <w:lang w:val="es-ES_tradnl"/>
        </w:rPr>
      </w:pPr>
      <w:r w:rsidRPr="00A87BE3">
        <w:rPr>
          <w:rFonts w:asciiTheme="minorHAnsi" w:hAnsiTheme="minorHAnsi"/>
          <w:i/>
          <w:szCs w:val="22"/>
          <w:lang w:val="es-ES_tradnl"/>
        </w:rPr>
        <w:t xml:space="preserve">El Comité Ejecutivo después de realizar un análisis detallado de la documentación relativa a las propuestas presentadas por los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A87BE3">
        <w:rPr>
          <w:rFonts w:asciiTheme="minorHAnsi" w:hAnsiTheme="minorHAnsi"/>
          <w:i/>
          <w:szCs w:val="22"/>
          <w:lang w:val="es-ES_tradnl"/>
        </w:rPr>
        <w:t xml:space="preserve">ferentes, recomienda que: </w:t>
      </w:r>
      <w:r w:rsidRPr="00A87BE3">
        <w:rPr>
          <w:rFonts w:asciiTheme="minorHAnsi" w:hAnsiTheme="minorHAnsi"/>
          <w:b/>
          <w:i/>
          <w:szCs w:val="22"/>
          <w:lang w:val="es-ES_tradnl"/>
        </w:rPr>
        <w:t xml:space="preserve">En el proceso 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>“Nombre y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 n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úmero del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p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roceso” </w:t>
      </w:r>
      <w:r w:rsidRPr="00A87BE3">
        <w:rPr>
          <w:rFonts w:asciiTheme="minorHAnsi" w:hAnsiTheme="minorHAnsi"/>
          <w:b/>
          <w:szCs w:val="22"/>
          <w:lang w:val="es-ES_tradnl"/>
        </w:rPr>
        <w:t xml:space="preserve">se adjudique el contrato respectivo al </w:t>
      </w:r>
      <w:r w:rsidR="00DB5235">
        <w:rPr>
          <w:rFonts w:asciiTheme="minorHAnsi" w:hAnsiTheme="minorHAnsi"/>
          <w:b/>
          <w:szCs w:val="22"/>
          <w:lang w:val="es-ES_tradnl"/>
        </w:rPr>
        <w:t>o</w:t>
      </w:r>
      <w:r w:rsidRPr="00A87BE3">
        <w:rPr>
          <w:rFonts w:asciiTheme="minorHAnsi" w:hAnsiTheme="minorHAnsi"/>
          <w:b/>
          <w:szCs w:val="22"/>
          <w:lang w:val="es-ES_tradnl"/>
        </w:rPr>
        <w:t xml:space="preserve">ferente: </w:t>
      </w:r>
      <w:r w:rsidRPr="00A87BE3">
        <w:rPr>
          <w:rFonts w:asciiTheme="minorHAnsi" w:hAnsiTheme="minorHAnsi"/>
          <w:b/>
          <w:color w:val="FF0000"/>
          <w:szCs w:val="22"/>
          <w:lang w:val="es-ES_tradnl"/>
        </w:rPr>
        <w:t>(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Nombre) </w:t>
      </w:r>
      <w:r w:rsidRPr="00A87BE3">
        <w:rPr>
          <w:rFonts w:asciiTheme="minorHAnsi" w:hAnsiTheme="minorHAnsi"/>
          <w:b/>
          <w:i/>
          <w:szCs w:val="22"/>
          <w:lang w:val="es-ES_tradnl"/>
        </w:rPr>
        <w:t xml:space="preserve">del </w:t>
      </w:r>
      <w:r w:rsidR="00DB5235">
        <w:rPr>
          <w:rFonts w:asciiTheme="minorHAnsi" w:hAnsiTheme="minorHAnsi"/>
          <w:b/>
          <w:i/>
          <w:szCs w:val="22"/>
          <w:lang w:val="es-ES_tradnl"/>
        </w:rPr>
        <w:t>o</w:t>
      </w:r>
      <w:r w:rsidRPr="00A87BE3">
        <w:rPr>
          <w:rFonts w:asciiTheme="minorHAnsi" w:hAnsiTheme="minorHAnsi"/>
          <w:b/>
          <w:i/>
          <w:szCs w:val="22"/>
          <w:lang w:val="es-ES_tradnl"/>
        </w:rPr>
        <w:t>ferente por un monto de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 (US$ Monto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c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>orregido)</w:t>
      </w:r>
    </w:p>
    <w:p w14:paraId="1366C727" w14:textId="77777777" w:rsidR="000C50F6" w:rsidRPr="003737E2" w:rsidRDefault="000C50F6" w:rsidP="00AC3B26">
      <w:pPr>
        <w:spacing w:before="120" w:after="120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3737E2">
        <w:rPr>
          <w:rFonts w:asciiTheme="minorHAnsi" w:hAnsiTheme="minorHAnsi"/>
          <w:szCs w:val="22"/>
          <w:lang w:val="es-ES_tradnl"/>
        </w:rPr>
        <w:t>Debido a que la misma:</w:t>
      </w:r>
    </w:p>
    <w:p w14:paraId="68F2D418" w14:textId="77777777" w:rsidR="000C50F6" w:rsidRPr="006C71CB" w:rsidRDefault="000C50F6" w:rsidP="000C50F6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lang w:val="es-ES_tradnl"/>
        </w:rPr>
      </w:pPr>
    </w:p>
    <w:p w14:paraId="46BF8E03" w14:textId="77777777" w:rsidR="000C50F6" w:rsidRPr="006C71CB" w:rsidRDefault="000C50F6" w:rsidP="00991F94">
      <w:pPr>
        <w:pStyle w:val="ListParagraph"/>
        <w:widowControl w:val="0"/>
        <w:numPr>
          <w:ilvl w:val="0"/>
          <w:numId w:val="8"/>
        </w:numPr>
        <w:spacing w:before="60" w:after="60"/>
        <w:ind w:left="360" w:hanging="357"/>
        <w:rPr>
          <w:rFonts w:asciiTheme="minorHAnsi" w:hAnsiTheme="minorHAnsi"/>
          <w:lang w:val="es-HN"/>
        </w:rPr>
      </w:pPr>
      <w:r w:rsidRPr="006C71CB">
        <w:rPr>
          <w:rFonts w:asciiTheme="minorHAnsi" w:hAnsiTheme="minorHAnsi"/>
          <w:lang w:val="es-HN"/>
        </w:rPr>
        <w:t xml:space="preserve">Cumple todos los requisitos de </w:t>
      </w:r>
      <w:r w:rsidR="00DB5235">
        <w:rPr>
          <w:rFonts w:asciiTheme="minorHAnsi" w:hAnsiTheme="minorHAnsi"/>
          <w:lang w:val="es-HN"/>
        </w:rPr>
        <w:t>p</w:t>
      </w:r>
      <w:r w:rsidRPr="006C71CB">
        <w:rPr>
          <w:rFonts w:asciiTheme="minorHAnsi" w:hAnsiTheme="minorHAnsi"/>
          <w:lang w:val="es-HN"/>
        </w:rPr>
        <w:t xml:space="preserve">recalificación, </w:t>
      </w:r>
    </w:p>
    <w:p w14:paraId="3DB7D524" w14:textId="77777777" w:rsidR="000C50F6" w:rsidRPr="006C71CB" w:rsidRDefault="000C50F6" w:rsidP="00991F94">
      <w:pPr>
        <w:pStyle w:val="ListParagraph"/>
        <w:widowControl w:val="0"/>
        <w:numPr>
          <w:ilvl w:val="0"/>
          <w:numId w:val="8"/>
        </w:numPr>
        <w:spacing w:before="60" w:after="60"/>
        <w:ind w:left="360" w:hanging="357"/>
        <w:rPr>
          <w:rFonts w:asciiTheme="minorHAnsi" w:hAnsiTheme="minorHAnsi"/>
          <w:lang w:val="es-HN"/>
        </w:rPr>
      </w:pPr>
      <w:r w:rsidRPr="006C71CB">
        <w:rPr>
          <w:rFonts w:asciiTheme="minorHAnsi" w:hAnsiTheme="minorHAnsi"/>
          <w:lang w:val="es-HN"/>
        </w:rPr>
        <w:t xml:space="preserve">La </w:t>
      </w:r>
      <w:r w:rsidR="00DB5235">
        <w:rPr>
          <w:rFonts w:asciiTheme="minorHAnsi" w:hAnsiTheme="minorHAnsi"/>
          <w:lang w:val="es-HN"/>
        </w:rPr>
        <w:t>o</w:t>
      </w:r>
      <w:r w:rsidRPr="006C71CB">
        <w:rPr>
          <w:rFonts w:asciiTheme="minorHAnsi" w:hAnsiTheme="minorHAnsi"/>
          <w:lang w:val="es-HN"/>
        </w:rPr>
        <w:t xml:space="preserve">ferta </w:t>
      </w:r>
      <w:r w:rsidR="00DB5235">
        <w:rPr>
          <w:rFonts w:asciiTheme="minorHAnsi" w:hAnsiTheme="minorHAnsi"/>
          <w:lang w:val="es-HN"/>
        </w:rPr>
        <w:t>t</w:t>
      </w:r>
      <w:r w:rsidRPr="006C71CB">
        <w:rPr>
          <w:rFonts w:asciiTheme="minorHAnsi" w:hAnsiTheme="minorHAnsi"/>
          <w:lang w:val="es-HN"/>
        </w:rPr>
        <w:t xml:space="preserve">écnica obtiene al menos </w:t>
      </w:r>
      <w:r>
        <w:rPr>
          <w:rFonts w:asciiTheme="minorHAnsi" w:hAnsiTheme="minorHAnsi"/>
          <w:lang w:val="es-HN"/>
        </w:rPr>
        <w:t>la calificación</w:t>
      </w:r>
      <w:r w:rsidRPr="006C71CB">
        <w:rPr>
          <w:rFonts w:asciiTheme="minorHAnsi" w:hAnsiTheme="minorHAnsi"/>
          <w:lang w:val="es-HN"/>
        </w:rPr>
        <w:t xml:space="preserve"> mínim</w:t>
      </w:r>
      <w:r>
        <w:rPr>
          <w:rFonts w:asciiTheme="minorHAnsi" w:hAnsiTheme="minorHAnsi"/>
          <w:lang w:val="es-HN"/>
        </w:rPr>
        <w:t>a</w:t>
      </w:r>
      <w:r w:rsidRPr="006C71CB">
        <w:rPr>
          <w:rFonts w:asciiTheme="minorHAnsi" w:hAnsiTheme="minorHAnsi"/>
          <w:lang w:val="es-HN"/>
        </w:rPr>
        <w:t xml:space="preserve"> establecid</w:t>
      </w:r>
      <w:r>
        <w:rPr>
          <w:rFonts w:asciiTheme="minorHAnsi" w:hAnsiTheme="minorHAnsi"/>
          <w:lang w:val="es-HN"/>
        </w:rPr>
        <w:t>a</w:t>
      </w:r>
      <w:r w:rsidRPr="006C71CB">
        <w:rPr>
          <w:rFonts w:asciiTheme="minorHAnsi" w:hAnsiTheme="minorHAnsi"/>
          <w:lang w:val="es-HN"/>
        </w:rPr>
        <w:t xml:space="preserve"> </w:t>
      </w:r>
      <w:r w:rsidRPr="006C71CB">
        <w:rPr>
          <w:rFonts w:asciiTheme="minorHAnsi" w:hAnsiTheme="minorHAnsi" w:cs="Arial"/>
          <w:szCs w:val="22"/>
          <w:lang w:val="es-HN"/>
        </w:rPr>
        <w:t xml:space="preserve"> </w:t>
      </w:r>
    </w:p>
    <w:p w14:paraId="5078ADEE" w14:textId="1F0C637C" w:rsidR="000C50F6" w:rsidRPr="00D10B5B" w:rsidRDefault="003737E2" w:rsidP="00991F94">
      <w:pPr>
        <w:pStyle w:val="ListParagraph"/>
        <w:widowControl w:val="0"/>
        <w:numPr>
          <w:ilvl w:val="0"/>
          <w:numId w:val="8"/>
        </w:numPr>
        <w:spacing w:before="60" w:after="60"/>
        <w:ind w:left="360" w:hanging="357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 w:cs="Arial"/>
          <w:szCs w:val="22"/>
          <w:lang w:val="es-HN"/>
        </w:rPr>
        <w:t>Obtiene el puntaje ponderado más alto</w:t>
      </w:r>
    </w:p>
    <w:p w14:paraId="7F7CECA3" w14:textId="77777777" w:rsidR="009107D1" w:rsidRPr="00325158" w:rsidRDefault="009107D1" w:rsidP="00D10B5B">
      <w:pPr>
        <w:pStyle w:val="ListParagraph"/>
        <w:widowControl w:val="0"/>
        <w:numPr>
          <w:ilvl w:val="0"/>
          <w:numId w:val="8"/>
        </w:numPr>
        <w:spacing w:before="60" w:after="60"/>
        <w:ind w:left="360" w:hanging="357"/>
        <w:jc w:val="both"/>
        <w:rPr>
          <w:rFonts w:asciiTheme="minorHAnsi" w:hAnsiTheme="minorHAnsi"/>
          <w:sz w:val="28"/>
          <w:szCs w:val="24"/>
          <w:lang w:val="es-ES"/>
        </w:rPr>
      </w:pPr>
      <w:r w:rsidRPr="00D10B5B">
        <w:rPr>
          <w:rFonts w:asciiTheme="minorHAnsi" w:hAnsiTheme="minorHAnsi" w:cs="Arial"/>
          <w:szCs w:val="22"/>
          <w:lang w:val="es-HN"/>
        </w:rPr>
        <w:t xml:space="preserve">No </w:t>
      </w:r>
      <w:r w:rsidRPr="0089053E">
        <w:rPr>
          <w:rFonts w:asciiTheme="minorHAnsi" w:hAnsiTheme="minorHAnsi" w:cs="Arial"/>
          <w:szCs w:val="22"/>
          <w:lang w:val="es-HN"/>
        </w:rPr>
        <w:t>se encuentra incluidos en la lista de Contrapartes Prohibidas del BCIE u otra lista de inelegibilidad del BCIE</w:t>
      </w:r>
    </w:p>
    <w:p w14:paraId="768F2ECF" w14:textId="77777777" w:rsidR="009107D1" w:rsidRPr="00325158" w:rsidRDefault="009107D1" w:rsidP="00D10B5B">
      <w:pPr>
        <w:pStyle w:val="ListParagraph"/>
        <w:widowControl w:val="0"/>
        <w:numPr>
          <w:ilvl w:val="0"/>
          <w:numId w:val="8"/>
        </w:numPr>
        <w:spacing w:before="60" w:after="60"/>
        <w:ind w:left="360" w:hanging="357"/>
        <w:jc w:val="both"/>
        <w:rPr>
          <w:rFonts w:asciiTheme="minorHAnsi" w:hAnsiTheme="minorHAnsi"/>
          <w:sz w:val="28"/>
          <w:szCs w:val="24"/>
          <w:lang w:val="es-ES"/>
        </w:rPr>
      </w:pPr>
      <w:r w:rsidRPr="00325158">
        <w:rPr>
          <w:rFonts w:asciiTheme="minorHAnsi" w:hAnsiTheme="minorHAnsi" w:cs="Arial"/>
          <w:szCs w:val="22"/>
          <w:lang w:val="es-HN"/>
        </w:rPr>
        <w:t>No se encuentra inhabilitado o declarado como inelegible o sancionado para la obtención de recursos o la adjudicación de contratos financiados por organizaciones reconocidas por el BCIE</w:t>
      </w:r>
    </w:p>
    <w:p w14:paraId="40B553DC" w14:textId="77777777" w:rsidR="003737E2" w:rsidRPr="00742C5C" w:rsidRDefault="003737E2" w:rsidP="00991F94">
      <w:pPr>
        <w:pStyle w:val="ListParagraph"/>
        <w:numPr>
          <w:ilvl w:val="1"/>
          <w:numId w:val="14"/>
        </w:numPr>
        <w:spacing w:before="120" w:after="120"/>
        <w:ind w:left="270" w:hanging="270"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742C5C">
        <w:rPr>
          <w:rFonts w:asciiTheme="minorHAnsi" w:hAnsiTheme="minorHAnsi"/>
          <w:i/>
          <w:color w:val="FF0000"/>
          <w:szCs w:val="22"/>
          <w:lang w:val="es-ES_tradnl"/>
        </w:rPr>
        <w:t xml:space="preserve">En caso de que no se ponderación de ofertas técnica - </w:t>
      </w:r>
      <w:r w:rsidR="00DB5235" w:rsidRPr="00742C5C">
        <w:rPr>
          <w:rFonts w:asciiTheme="minorHAnsi" w:hAnsiTheme="minorHAnsi"/>
          <w:i/>
          <w:color w:val="FF0000"/>
          <w:szCs w:val="22"/>
          <w:lang w:val="es-ES_tradnl"/>
        </w:rPr>
        <w:t>e</w:t>
      </w:r>
      <w:r w:rsidRPr="00742C5C">
        <w:rPr>
          <w:rFonts w:asciiTheme="minorHAnsi" w:hAnsiTheme="minorHAnsi"/>
          <w:i/>
          <w:color w:val="FF0000"/>
          <w:szCs w:val="22"/>
          <w:lang w:val="es-ES_tradnl"/>
        </w:rPr>
        <w:t>conómica</w:t>
      </w:r>
    </w:p>
    <w:p w14:paraId="075EF4F1" w14:textId="77777777" w:rsidR="003737E2" w:rsidRPr="00A87BE3" w:rsidRDefault="003737E2" w:rsidP="00991F94">
      <w:pPr>
        <w:pStyle w:val="ListParagraph"/>
        <w:spacing w:before="120" w:after="120"/>
        <w:ind w:left="0"/>
        <w:jc w:val="both"/>
        <w:rPr>
          <w:rFonts w:asciiTheme="minorHAnsi" w:hAnsiTheme="minorHAnsi"/>
          <w:b/>
          <w:szCs w:val="22"/>
          <w:lang w:val="es-ES_tradnl"/>
        </w:rPr>
      </w:pPr>
      <w:r w:rsidRPr="00A87BE3">
        <w:rPr>
          <w:rFonts w:asciiTheme="minorHAnsi" w:hAnsiTheme="minorHAnsi"/>
          <w:i/>
          <w:szCs w:val="22"/>
          <w:lang w:val="es-ES_tradnl"/>
        </w:rPr>
        <w:t xml:space="preserve">El Comité Ejecutivo después de realizar un análisis detallado de la documentación relativa a las propuestas presentadas por los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A87BE3">
        <w:rPr>
          <w:rFonts w:asciiTheme="minorHAnsi" w:hAnsiTheme="minorHAnsi"/>
          <w:i/>
          <w:szCs w:val="22"/>
          <w:lang w:val="es-ES_tradnl"/>
        </w:rPr>
        <w:t xml:space="preserve">ferentes, recomienda que: </w:t>
      </w:r>
      <w:r w:rsidRPr="00A87BE3">
        <w:rPr>
          <w:rFonts w:asciiTheme="minorHAnsi" w:hAnsiTheme="minorHAnsi"/>
          <w:b/>
          <w:i/>
          <w:szCs w:val="22"/>
          <w:lang w:val="es-ES_tradnl"/>
        </w:rPr>
        <w:t xml:space="preserve">En el proceso 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“Nombre y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n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úmero del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p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roceso” </w:t>
      </w:r>
      <w:r w:rsidRPr="00A87BE3">
        <w:rPr>
          <w:rFonts w:asciiTheme="minorHAnsi" w:hAnsiTheme="minorHAnsi"/>
          <w:b/>
          <w:szCs w:val="22"/>
          <w:lang w:val="es-ES_tradnl"/>
        </w:rPr>
        <w:t xml:space="preserve">se adjudique el contrato respectivo al </w:t>
      </w:r>
      <w:r w:rsidR="00DB5235">
        <w:rPr>
          <w:rFonts w:asciiTheme="minorHAnsi" w:hAnsiTheme="minorHAnsi"/>
          <w:b/>
          <w:szCs w:val="22"/>
          <w:lang w:val="es-ES_tradnl"/>
        </w:rPr>
        <w:t>o</w:t>
      </w:r>
      <w:r w:rsidRPr="00A87BE3">
        <w:rPr>
          <w:rFonts w:asciiTheme="minorHAnsi" w:hAnsiTheme="minorHAnsi"/>
          <w:b/>
          <w:szCs w:val="22"/>
          <w:lang w:val="es-ES_tradnl"/>
        </w:rPr>
        <w:t xml:space="preserve">ferente: </w:t>
      </w:r>
      <w:r w:rsidRPr="00A87BE3">
        <w:rPr>
          <w:rFonts w:asciiTheme="minorHAnsi" w:hAnsiTheme="minorHAnsi"/>
          <w:b/>
          <w:color w:val="FF0000"/>
          <w:szCs w:val="22"/>
          <w:lang w:val="es-ES_tradnl"/>
        </w:rPr>
        <w:t>(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Nombre) </w:t>
      </w:r>
      <w:r w:rsidRPr="00A87BE3">
        <w:rPr>
          <w:rFonts w:asciiTheme="minorHAnsi" w:hAnsiTheme="minorHAnsi"/>
          <w:b/>
          <w:i/>
          <w:szCs w:val="22"/>
          <w:lang w:val="es-ES_tradnl"/>
        </w:rPr>
        <w:t xml:space="preserve">del </w:t>
      </w:r>
      <w:r w:rsidR="00DB5235">
        <w:rPr>
          <w:rFonts w:asciiTheme="minorHAnsi" w:hAnsiTheme="minorHAnsi"/>
          <w:b/>
          <w:i/>
          <w:szCs w:val="22"/>
          <w:lang w:val="es-ES_tradnl"/>
        </w:rPr>
        <w:t>o</w:t>
      </w:r>
      <w:r w:rsidRPr="00A87BE3">
        <w:rPr>
          <w:rFonts w:asciiTheme="minorHAnsi" w:hAnsiTheme="minorHAnsi"/>
          <w:b/>
          <w:i/>
          <w:szCs w:val="22"/>
          <w:lang w:val="es-ES_tradnl"/>
        </w:rPr>
        <w:t>ferente por un monto de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 (US$ Monto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c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>orregido)</w:t>
      </w:r>
    </w:p>
    <w:p w14:paraId="60E7891B" w14:textId="77777777" w:rsidR="003737E2" w:rsidRPr="003737E2" w:rsidRDefault="003737E2" w:rsidP="00991F94">
      <w:pPr>
        <w:spacing w:before="120" w:after="120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3737E2">
        <w:rPr>
          <w:rFonts w:asciiTheme="minorHAnsi" w:hAnsiTheme="minorHAnsi"/>
          <w:szCs w:val="22"/>
          <w:lang w:val="es-ES_tradnl"/>
        </w:rPr>
        <w:t>Debido a que la misma:</w:t>
      </w:r>
    </w:p>
    <w:p w14:paraId="2D83BC8F" w14:textId="77777777" w:rsidR="003737E2" w:rsidRPr="006C71CB" w:rsidRDefault="003737E2" w:rsidP="003737E2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lang w:val="es-ES_tradnl"/>
        </w:rPr>
      </w:pPr>
    </w:p>
    <w:p w14:paraId="31E57512" w14:textId="77777777" w:rsidR="006C71CB" w:rsidRPr="000F0D63" w:rsidRDefault="006C71CB" w:rsidP="00991F94">
      <w:pPr>
        <w:pStyle w:val="ListParagraph"/>
        <w:widowControl w:val="0"/>
        <w:numPr>
          <w:ilvl w:val="0"/>
          <w:numId w:val="15"/>
        </w:numPr>
        <w:spacing w:before="60" w:after="60"/>
        <w:ind w:left="360" w:hanging="357"/>
        <w:rPr>
          <w:rFonts w:asciiTheme="minorHAnsi" w:hAnsiTheme="minorHAnsi"/>
          <w:lang w:val="es-HN"/>
        </w:rPr>
      </w:pPr>
      <w:r w:rsidRPr="000F0D63">
        <w:rPr>
          <w:rFonts w:asciiTheme="minorHAnsi" w:hAnsiTheme="minorHAnsi"/>
          <w:lang w:val="es-HN"/>
        </w:rPr>
        <w:t xml:space="preserve">Cumple todos los requisitos de </w:t>
      </w:r>
      <w:r w:rsidR="00DB5235">
        <w:rPr>
          <w:rFonts w:asciiTheme="minorHAnsi" w:hAnsiTheme="minorHAnsi"/>
          <w:lang w:val="es-HN"/>
        </w:rPr>
        <w:t>p</w:t>
      </w:r>
      <w:r w:rsidRPr="000F0D63">
        <w:rPr>
          <w:rFonts w:asciiTheme="minorHAnsi" w:hAnsiTheme="minorHAnsi"/>
          <w:lang w:val="es-HN"/>
        </w:rPr>
        <w:t xml:space="preserve">recalificación, </w:t>
      </w:r>
    </w:p>
    <w:p w14:paraId="4AC8F314" w14:textId="77777777" w:rsidR="006C71CB" w:rsidRPr="000F0D63" w:rsidRDefault="006C71CB" w:rsidP="00991F94">
      <w:pPr>
        <w:pStyle w:val="ListParagraph"/>
        <w:widowControl w:val="0"/>
        <w:numPr>
          <w:ilvl w:val="0"/>
          <w:numId w:val="15"/>
        </w:numPr>
        <w:spacing w:before="60" w:after="60"/>
        <w:ind w:left="360" w:hanging="357"/>
        <w:rPr>
          <w:rFonts w:asciiTheme="minorHAnsi" w:hAnsiTheme="minorHAnsi"/>
          <w:lang w:val="es-HN"/>
        </w:rPr>
      </w:pPr>
      <w:r w:rsidRPr="000F0D63">
        <w:rPr>
          <w:rFonts w:asciiTheme="minorHAnsi" w:hAnsiTheme="minorHAnsi"/>
          <w:lang w:val="es-HN"/>
        </w:rPr>
        <w:t xml:space="preserve">La </w:t>
      </w:r>
      <w:r w:rsidR="00DB5235">
        <w:rPr>
          <w:rFonts w:asciiTheme="minorHAnsi" w:hAnsiTheme="minorHAnsi"/>
          <w:lang w:val="es-HN"/>
        </w:rPr>
        <w:t>o</w:t>
      </w:r>
      <w:r w:rsidRPr="000F0D63">
        <w:rPr>
          <w:rFonts w:asciiTheme="minorHAnsi" w:hAnsiTheme="minorHAnsi"/>
          <w:lang w:val="es-HN"/>
        </w:rPr>
        <w:t xml:space="preserve">ferta </w:t>
      </w:r>
      <w:r w:rsidR="00DB5235">
        <w:rPr>
          <w:rFonts w:asciiTheme="minorHAnsi" w:hAnsiTheme="minorHAnsi"/>
          <w:lang w:val="es-HN"/>
        </w:rPr>
        <w:t>t</w:t>
      </w:r>
      <w:r w:rsidRPr="000F0D63">
        <w:rPr>
          <w:rFonts w:asciiTheme="minorHAnsi" w:hAnsiTheme="minorHAnsi"/>
          <w:lang w:val="es-HN"/>
        </w:rPr>
        <w:t xml:space="preserve">écnica obtiene al menos la calificación mínima establecida </w:t>
      </w:r>
      <w:r w:rsidRPr="000F0D63">
        <w:rPr>
          <w:rFonts w:asciiTheme="minorHAnsi" w:hAnsiTheme="minorHAnsi" w:cs="Arial"/>
          <w:szCs w:val="22"/>
          <w:lang w:val="es-HN"/>
        </w:rPr>
        <w:t xml:space="preserve"> </w:t>
      </w:r>
    </w:p>
    <w:p w14:paraId="1A22214E" w14:textId="606DF3B1" w:rsidR="006C71CB" w:rsidRPr="00D10B5B" w:rsidRDefault="006C71CB" w:rsidP="00991F94">
      <w:pPr>
        <w:pStyle w:val="ListParagraph"/>
        <w:widowControl w:val="0"/>
        <w:numPr>
          <w:ilvl w:val="0"/>
          <w:numId w:val="15"/>
        </w:numPr>
        <w:spacing w:before="60" w:after="60"/>
        <w:ind w:left="360" w:hanging="357"/>
        <w:rPr>
          <w:rFonts w:asciiTheme="minorHAnsi" w:hAnsiTheme="minorHAnsi"/>
          <w:szCs w:val="24"/>
          <w:lang w:val="es-ES"/>
        </w:rPr>
      </w:pPr>
      <w:r w:rsidRPr="000F0D63">
        <w:rPr>
          <w:rFonts w:asciiTheme="minorHAnsi" w:hAnsiTheme="minorHAnsi" w:cs="Arial"/>
          <w:szCs w:val="22"/>
          <w:lang w:val="es-HN"/>
        </w:rPr>
        <w:t xml:space="preserve">Presenta la </w:t>
      </w:r>
      <w:r w:rsidR="00DB5235">
        <w:rPr>
          <w:rFonts w:asciiTheme="minorHAnsi" w:hAnsiTheme="minorHAnsi" w:cs="Arial"/>
          <w:szCs w:val="22"/>
          <w:lang w:val="es-HN"/>
        </w:rPr>
        <w:t>o</w:t>
      </w:r>
      <w:r w:rsidRPr="000F0D63">
        <w:rPr>
          <w:rFonts w:asciiTheme="minorHAnsi" w:hAnsiTheme="minorHAnsi" w:cs="Arial"/>
          <w:szCs w:val="22"/>
          <w:lang w:val="es-HN"/>
        </w:rPr>
        <w:t xml:space="preserve">ferta </w:t>
      </w:r>
      <w:r w:rsidR="00DB5235">
        <w:rPr>
          <w:rFonts w:asciiTheme="minorHAnsi" w:hAnsiTheme="minorHAnsi" w:cs="Arial"/>
          <w:szCs w:val="22"/>
          <w:lang w:val="es-HN"/>
        </w:rPr>
        <w:t>e</w:t>
      </w:r>
      <w:r w:rsidRPr="000F0D63">
        <w:rPr>
          <w:rFonts w:asciiTheme="minorHAnsi" w:hAnsiTheme="minorHAnsi" w:cs="Arial"/>
          <w:szCs w:val="22"/>
          <w:lang w:val="es-HN"/>
        </w:rPr>
        <w:t>conómica más baja</w:t>
      </w:r>
    </w:p>
    <w:p w14:paraId="00F05B07" w14:textId="66F97F10" w:rsidR="009107D1" w:rsidRPr="00325158" w:rsidRDefault="009107D1" w:rsidP="00D10B5B">
      <w:pPr>
        <w:pStyle w:val="ListParagraph"/>
        <w:widowControl w:val="0"/>
        <w:numPr>
          <w:ilvl w:val="0"/>
          <w:numId w:val="15"/>
        </w:numPr>
        <w:spacing w:before="60" w:after="60"/>
        <w:ind w:left="360"/>
        <w:jc w:val="both"/>
        <w:rPr>
          <w:rFonts w:asciiTheme="minorHAnsi" w:hAnsiTheme="minorHAnsi"/>
          <w:sz w:val="28"/>
          <w:szCs w:val="24"/>
          <w:lang w:val="es-ES"/>
        </w:rPr>
      </w:pPr>
      <w:r w:rsidRPr="00D10B5B">
        <w:rPr>
          <w:rFonts w:asciiTheme="minorHAnsi" w:hAnsiTheme="minorHAnsi" w:cs="Arial"/>
          <w:szCs w:val="22"/>
          <w:lang w:val="es-HN"/>
        </w:rPr>
        <w:t xml:space="preserve">No </w:t>
      </w:r>
      <w:r w:rsidRPr="0089053E">
        <w:rPr>
          <w:rFonts w:asciiTheme="minorHAnsi" w:hAnsiTheme="minorHAnsi" w:cs="Arial"/>
          <w:szCs w:val="22"/>
          <w:lang w:val="es-HN"/>
        </w:rPr>
        <w:t>se encuentra incluido en la lista de Contrapartes Prohibidas del BCIE u otra lista de inelegibilidad del BCIE</w:t>
      </w:r>
    </w:p>
    <w:p w14:paraId="752AAB08" w14:textId="563ADADD" w:rsidR="009107D1" w:rsidRPr="00D10B5B" w:rsidRDefault="009107D1" w:rsidP="00D10B5B">
      <w:pPr>
        <w:pStyle w:val="ListParagraph"/>
        <w:widowControl w:val="0"/>
        <w:numPr>
          <w:ilvl w:val="0"/>
          <w:numId w:val="15"/>
        </w:numPr>
        <w:spacing w:before="60" w:after="60"/>
        <w:ind w:left="360"/>
        <w:jc w:val="both"/>
        <w:rPr>
          <w:rFonts w:asciiTheme="minorHAnsi" w:hAnsiTheme="minorHAnsi"/>
          <w:sz w:val="28"/>
          <w:szCs w:val="24"/>
          <w:lang w:val="es-ES"/>
        </w:rPr>
      </w:pPr>
      <w:r w:rsidRPr="00325158">
        <w:rPr>
          <w:rFonts w:asciiTheme="minorHAnsi" w:hAnsiTheme="minorHAnsi" w:cs="Arial"/>
          <w:szCs w:val="22"/>
          <w:lang w:val="es-HN"/>
        </w:rPr>
        <w:lastRenderedPageBreak/>
        <w:t>No se encuentra inhabilitado o declarado como inelegible o sancionado para la obtención de recursos o la adjudicación de contratos financiados por organizaciones reconocidas por el BCIE</w:t>
      </w:r>
    </w:p>
    <w:p w14:paraId="2A647B6A" w14:textId="77777777" w:rsidR="006C71CB" w:rsidRPr="000F0D63" w:rsidRDefault="006C71CB" w:rsidP="006C71CB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14:paraId="6BDF4F52" w14:textId="77777777" w:rsidR="00C677CF" w:rsidRPr="0091732F" w:rsidRDefault="007C0B6F" w:rsidP="00B236A7">
      <w:pPr>
        <w:pStyle w:val="Heading1"/>
        <w:rPr>
          <w:color w:val="1F497D" w:themeColor="text2"/>
          <w:sz w:val="28"/>
          <w:szCs w:val="22"/>
        </w:rPr>
      </w:pPr>
      <w:bookmarkStart w:id="29" w:name="_Toc515437993"/>
      <w:bookmarkStart w:id="30" w:name="_Toc323813772"/>
      <w:bookmarkStart w:id="31" w:name="_Toc374366884"/>
      <w:r w:rsidRPr="0091732F">
        <w:rPr>
          <w:color w:val="1F497D" w:themeColor="text2"/>
          <w:sz w:val="28"/>
          <w:szCs w:val="22"/>
        </w:rPr>
        <w:t>Anexos del I</w:t>
      </w:r>
      <w:r w:rsidR="000C3E5F" w:rsidRPr="0091732F">
        <w:rPr>
          <w:color w:val="1F497D" w:themeColor="text2"/>
          <w:sz w:val="28"/>
          <w:szCs w:val="22"/>
        </w:rPr>
        <w:t>nforme</w:t>
      </w:r>
      <w:bookmarkEnd w:id="29"/>
      <w:r w:rsidR="000C3E5F" w:rsidRPr="0091732F">
        <w:rPr>
          <w:color w:val="1F497D" w:themeColor="text2"/>
          <w:sz w:val="28"/>
          <w:szCs w:val="22"/>
        </w:rPr>
        <w:t xml:space="preserve"> </w:t>
      </w:r>
      <w:bookmarkEnd w:id="30"/>
      <w:bookmarkEnd w:id="31"/>
    </w:p>
    <w:p w14:paraId="70F2F75E" w14:textId="77777777" w:rsidR="00332318" w:rsidRPr="000F0D63" w:rsidRDefault="00332318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El Prestatario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>/Beneficiario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deberá incluir en esta sección todos los anexos al 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nforme de 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valuación, que apliquen</w:t>
      </w:r>
    </w:p>
    <w:p w14:paraId="3408D7A5" w14:textId="77777777" w:rsidR="00F60696" w:rsidRPr="00CC07E2" w:rsidRDefault="00F60696" w:rsidP="00991F94">
      <w:pPr>
        <w:pStyle w:val="Heading2"/>
        <w:numPr>
          <w:ilvl w:val="0"/>
          <w:numId w:val="16"/>
        </w:numPr>
        <w:ind w:left="360"/>
        <w:rPr>
          <w:rFonts w:asciiTheme="minorHAnsi" w:hAnsiTheme="minorHAnsi"/>
          <w:sz w:val="22"/>
          <w:szCs w:val="22"/>
        </w:rPr>
      </w:pPr>
      <w:bookmarkStart w:id="32" w:name="_Toc514596733"/>
      <w:bookmarkStart w:id="33" w:name="_Toc514598984"/>
      <w:bookmarkStart w:id="34" w:name="_Toc514599487"/>
      <w:bookmarkStart w:id="35" w:name="_Toc515437994"/>
      <w:r w:rsidRPr="00CC07E2">
        <w:rPr>
          <w:rFonts w:asciiTheme="minorHAnsi" w:hAnsiTheme="minorHAnsi"/>
          <w:sz w:val="22"/>
          <w:szCs w:val="22"/>
        </w:rPr>
        <w:t xml:space="preserve">Anexos de la Evaluación </w:t>
      </w:r>
      <w:r w:rsidR="00A77181" w:rsidRPr="00CC07E2">
        <w:rPr>
          <w:rFonts w:asciiTheme="minorHAnsi" w:hAnsiTheme="minorHAnsi"/>
          <w:sz w:val="22"/>
          <w:szCs w:val="22"/>
        </w:rPr>
        <w:t>Económica</w:t>
      </w:r>
      <w:bookmarkEnd w:id="32"/>
      <w:bookmarkEnd w:id="33"/>
      <w:bookmarkEnd w:id="34"/>
      <w:bookmarkEnd w:id="35"/>
    </w:p>
    <w:p w14:paraId="5245B094" w14:textId="77777777" w:rsidR="004D06CC" w:rsidRPr="000F0D63" w:rsidRDefault="004D06CC" w:rsidP="00991F94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Comunicación de resultados</w:t>
      </w:r>
      <w:r w:rsidR="009F014F" w:rsidRPr="000F0D63">
        <w:rPr>
          <w:rFonts w:asciiTheme="minorHAnsi" w:hAnsiTheme="minorHAnsi"/>
          <w:szCs w:val="22"/>
          <w:lang w:val="es-ES_tradnl"/>
        </w:rPr>
        <w:t xml:space="preserve"> previos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9F014F" w:rsidRPr="000F0D63">
        <w:rPr>
          <w:rFonts w:asciiTheme="minorHAnsi" w:hAnsiTheme="minorHAnsi"/>
          <w:szCs w:val="22"/>
          <w:lang w:val="es-ES_tradnl"/>
        </w:rPr>
        <w:t xml:space="preserve">(precalificación y evaluación técnica) </w:t>
      </w:r>
      <w:r w:rsidRPr="000F0D63">
        <w:rPr>
          <w:rFonts w:asciiTheme="minorHAnsi" w:hAnsiTheme="minorHAnsi"/>
          <w:szCs w:val="22"/>
          <w:lang w:val="es-ES_tradnl"/>
        </w:rPr>
        <w:t xml:space="preserve">a </w:t>
      </w:r>
      <w:r w:rsidR="00BC6C1D" w:rsidRPr="000F0D63">
        <w:rPr>
          <w:rFonts w:asciiTheme="minorHAnsi" w:hAnsiTheme="minorHAnsi"/>
          <w:szCs w:val="22"/>
          <w:lang w:val="es-ES_tradnl"/>
        </w:rPr>
        <w:t xml:space="preserve">cada uno de </w:t>
      </w:r>
      <w:r w:rsidRPr="000F0D63">
        <w:rPr>
          <w:rFonts w:asciiTheme="minorHAnsi" w:hAnsiTheme="minorHAnsi"/>
          <w:szCs w:val="22"/>
          <w:lang w:val="es-ES_tradnl"/>
        </w:rPr>
        <w:t>los oferentes, con acuse de recibo</w:t>
      </w:r>
      <w:r w:rsidR="00BC6C1D" w:rsidRPr="000F0D63">
        <w:rPr>
          <w:rFonts w:asciiTheme="minorHAnsi" w:hAnsiTheme="minorHAnsi"/>
          <w:szCs w:val="22"/>
          <w:lang w:val="es-ES_tradnl"/>
        </w:rPr>
        <w:t xml:space="preserve"> de cada uno de ellos</w:t>
      </w:r>
    </w:p>
    <w:p w14:paraId="5693FD39" w14:textId="77777777" w:rsidR="00BC6C1D" w:rsidRPr="000F0D63" w:rsidRDefault="00BC6C1D" w:rsidP="00991F94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Protestas recibidas</w:t>
      </w:r>
    </w:p>
    <w:p w14:paraId="06665D49" w14:textId="77777777" w:rsidR="00BC6C1D" w:rsidRPr="000F0D63" w:rsidRDefault="00BC6C1D" w:rsidP="00991F94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Resolución definitiva de cada una de las protestas.</w:t>
      </w:r>
    </w:p>
    <w:p w14:paraId="20156A60" w14:textId="77777777" w:rsidR="004D06CC" w:rsidRPr="000F0D63" w:rsidRDefault="00BC6C1D" w:rsidP="00991F94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Acta de apertura de ofertas económicas</w:t>
      </w:r>
    </w:p>
    <w:p w14:paraId="709EA8D5" w14:textId="77777777" w:rsidR="009F014F" w:rsidRPr="000F0D63" w:rsidRDefault="00CC07E2" w:rsidP="00991F94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Formulario ECO-1 y ECO-2, </w:t>
      </w:r>
      <w:r w:rsidR="009F014F" w:rsidRPr="000F0D63">
        <w:rPr>
          <w:rFonts w:asciiTheme="minorHAnsi" w:hAnsiTheme="minorHAnsi"/>
          <w:szCs w:val="22"/>
          <w:lang w:val="es-ES_tradnl"/>
        </w:rPr>
        <w:t>de presentación de la oferta económica</w:t>
      </w:r>
    </w:p>
    <w:p w14:paraId="11BFE9EB" w14:textId="77777777" w:rsidR="00442CE1" w:rsidRPr="000F0D63" w:rsidRDefault="00442CE1" w:rsidP="00991F94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Solicitudes a los oferentes de subsanación y/o aclaración de la </w:t>
      </w:r>
      <w:r w:rsidR="00C91A23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>ferta económica, con acuse de recibo por parte del oferente</w:t>
      </w:r>
    </w:p>
    <w:p w14:paraId="0A7D9DA3" w14:textId="77777777" w:rsidR="00442CE1" w:rsidRPr="000F0D63" w:rsidRDefault="00442CE1" w:rsidP="00991F94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Respuestas recibidas, subsanación y/o aclaración de la </w:t>
      </w:r>
      <w:r w:rsidR="00C91A23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 xml:space="preserve">ferta </w:t>
      </w:r>
      <w:r w:rsidR="00C91A23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>conómica, remitidos por los oferentes</w:t>
      </w:r>
    </w:p>
    <w:p w14:paraId="101531B6" w14:textId="77777777" w:rsidR="00442CE1" w:rsidRPr="000F0D63" w:rsidRDefault="00442CE1" w:rsidP="00991F94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Solicitud al oferente de aceptación de las correcciones aritméticas</w:t>
      </w:r>
    </w:p>
    <w:p w14:paraId="1820CF23" w14:textId="77777777" w:rsidR="00442CE1" w:rsidRDefault="00442CE1" w:rsidP="00991F94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Aceptación de las correcciones aritméticas por parte del oferente</w:t>
      </w:r>
    </w:p>
    <w:p w14:paraId="3DB73826" w14:textId="77777777" w:rsidR="004D06CC" w:rsidRPr="000F0D63" w:rsidRDefault="004D06CC" w:rsidP="00991F94">
      <w:pPr>
        <w:pStyle w:val="Heading2"/>
        <w:ind w:left="360" w:hanging="357"/>
        <w:rPr>
          <w:rFonts w:asciiTheme="minorHAnsi" w:hAnsiTheme="minorHAnsi"/>
          <w:sz w:val="22"/>
          <w:szCs w:val="22"/>
        </w:rPr>
      </w:pPr>
      <w:bookmarkStart w:id="36" w:name="_Toc514596734"/>
      <w:bookmarkStart w:id="37" w:name="_Toc514598985"/>
      <w:bookmarkStart w:id="38" w:name="_Toc514599488"/>
      <w:bookmarkStart w:id="39" w:name="_Toc515437995"/>
      <w:r w:rsidRPr="000F0D63">
        <w:rPr>
          <w:rFonts w:asciiTheme="minorHAnsi" w:hAnsiTheme="minorHAnsi"/>
          <w:sz w:val="22"/>
          <w:szCs w:val="22"/>
        </w:rPr>
        <w:t>Anexos de la recomendación de propuesta más conveniente</w:t>
      </w:r>
      <w:bookmarkEnd w:id="36"/>
      <w:bookmarkEnd w:id="37"/>
      <w:bookmarkEnd w:id="38"/>
      <w:bookmarkEnd w:id="39"/>
    </w:p>
    <w:p w14:paraId="38F1D9C1" w14:textId="77777777" w:rsidR="00CC07E2" w:rsidRPr="000F0D63" w:rsidRDefault="00CC07E2" w:rsidP="00991F94">
      <w:pPr>
        <w:pStyle w:val="ListParagraph"/>
        <w:numPr>
          <w:ilvl w:val="0"/>
          <w:numId w:val="17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Evidencias de la búsqueda en las listas de contrapartes prohibidas</w:t>
      </w:r>
    </w:p>
    <w:p w14:paraId="313B93AF" w14:textId="77777777" w:rsidR="00F60696" w:rsidRPr="000F0D63" w:rsidRDefault="00F60696" w:rsidP="00F60696">
      <w:pPr>
        <w:spacing w:before="120" w:after="120"/>
        <w:rPr>
          <w:rFonts w:asciiTheme="minorHAnsi" w:hAnsiTheme="minorHAnsi"/>
          <w:szCs w:val="22"/>
          <w:lang w:val="es-ES_tradnl"/>
        </w:rPr>
      </w:pPr>
    </w:p>
    <w:sectPr w:rsidR="00F60696" w:rsidRPr="000F0D63" w:rsidSect="00473448">
      <w:headerReference w:type="even" r:id="rId23"/>
      <w:headerReference w:type="default" r:id="rId24"/>
      <w:footerReference w:type="default" r:id="rId25"/>
      <w:headerReference w:type="first" r:id="rId26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DE52" w14:textId="77777777" w:rsidR="006625CB" w:rsidRDefault="006625CB">
      <w:r>
        <w:separator/>
      </w:r>
    </w:p>
  </w:endnote>
  <w:endnote w:type="continuationSeparator" w:id="0">
    <w:p w14:paraId="39FEB4E4" w14:textId="77777777" w:rsidR="006625CB" w:rsidRDefault="006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4693" w14:textId="77777777" w:rsidR="00775161" w:rsidRDefault="0077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B8AD" w14:textId="593AD286" w:rsidR="006F70CF" w:rsidRDefault="00737717">
    <w:r>
      <w:rPr>
        <w:noProof/>
      </w:rPr>
      <mc:AlternateContent>
        <mc:Choice Requires="wps">
          <w:drawing>
            <wp:anchor distT="0" distB="0" distL="114300" distR="114300" simplePos="0" relativeHeight="251880960" behindDoc="0" locked="0" layoutInCell="0" allowOverlap="1" wp14:anchorId="40AB452F" wp14:editId="6FFB0683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6" name="MSIPCM92984c7aa1f3fa27df02527f" descr="{&quot;HashCode&quot;:168357627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B505D3" w14:textId="31300675" w:rsidR="00737717" w:rsidRPr="00775161" w:rsidRDefault="00775161" w:rsidP="00775161">
                          <w:pPr>
                            <w:jc w:val="center"/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</w:pPr>
                          <w:r w:rsidRPr="00775161"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B452F" id="_x0000_t202" coordsize="21600,21600" o:spt="202" path="m,l,21600r21600,l21600,xe">
              <v:stroke joinstyle="miter"/>
              <v:path gradientshapeok="t" o:connecttype="rect"/>
            </v:shapetype>
            <v:shape id="MSIPCM92984c7aa1f3fa27df02527f" o:spid="_x0000_s1027" type="#_x0000_t202" alt="{&quot;HashCode&quot;:1683576279,&quot;Height&quot;:792.0,&quot;Width&quot;:612.0,&quot;Placement&quot;:&quot;Footer&quot;,&quot;Index&quot;:&quot;Primary&quot;,&quot;Section&quot;:1,&quot;Top&quot;:0.0,&quot;Left&quot;:0.0}" style="position:absolute;margin-left:0;margin-top:757.15pt;width:612pt;height:19.85pt;z-index: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" o:allowincell="f" filled="f" stroked="f" strokeweight=".5pt">
              <v:textbox inset=",0,,0">
                <w:txbxContent>
                  <w:p w14:paraId="15B505D3" w14:textId="31300675" w:rsidR="00737717" w:rsidRPr="00775161" w:rsidRDefault="00775161" w:rsidP="00775161">
                    <w:pPr>
                      <w:jc w:val="center"/>
                      <w:rPr>
                        <w:rFonts w:ascii="Arial" w:hAnsi="Arial" w:cs="Arial"/>
                        <w:color w:val="317100"/>
                        <w:sz w:val="20"/>
                      </w:rPr>
                    </w:pPr>
                    <w:r w:rsidRPr="00775161">
                      <w:rPr>
                        <w:rFonts w:ascii="Arial" w:hAnsi="Arial" w:cs="Arial"/>
                        <w:color w:val="3171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F47F12" w14:textId="77777777" w:rsidR="006F70CF" w:rsidRPr="000E6B9F" w:rsidRDefault="006F70CF" w:rsidP="000E6B9F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8F49B4">
      <w:rPr>
        <w:sz w:val="18"/>
        <w:szCs w:val="18"/>
        <w:lang w:val="es-HN"/>
      </w:rPr>
      <w:t xml:space="preserve">Informe </w:t>
    </w:r>
    <w:r>
      <w:rPr>
        <w:sz w:val="18"/>
        <w:szCs w:val="18"/>
        <w:lang w:val="es-HN"/>
      </w:rPr>
      <w:t>de Evaluación de Ofertas Económicas y selección de propuesta más conveniente</w:t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 w:rsidRPr="008F49B4">
      <w:rPr>
        <w:sz w:val="18"/>
        <w:szCs w:val="18"/>
        <w:lang w:val="es-HN"/>
      </w:rPr>
      <w:t>P</w:t>
    </w:r>
    <w:r w:rsidRPr="000E6B9F">
      <w:rPr>
        <w:sz w:val="18"/>
        <w:szCs w:val="18"/>
        <w:lang w:val="es-HN"/>
      </w:rPr>
      <w:t>á</w:t>
    </w:r>
    <w:r w:rsidRPr="008F49B4">
      <w:rPr>
        <w:sz w:val="18"/>
        <w:szCs w:val="18"/>
        <w:lang w:val="es-HN"/>
      </w:rPr>
      <w:t xml:space="preserve">g. </w:t>
    </w:r>
    <w:r w:rsidRPr="000E6B9F">
      <w:rPr>
        <w:sz w:val="18"/>
        <w:szCs w:val="18"/>
        <w:lang w:val="es-HN"/>
      </w:rPr>
      <w:fldChar w:fldCharType="begin"/>
    </w:r>
    <w:r w:rsidRPr="008F49B4">
      <w:rPr>
        <w:sz w:val="18"/>
        <w:szCs w:val="18"/>
        <w:lang w:val="es-HN"/>
      </w:rPr>
      <w:instrText xml:space="preserve"> PAGE   \* MERGEFORMAT </w:instrText>
    </w:r>
    <w:r w:rsidRPr="000E6B9F">
      <w:rPr>
        <w:sz w:val="18"/>
        <w:szCs w:val="18"/>
        <w:lang w:val="es-HN"/>
      </w:rPr>
      <w:fldChar w:fldCharType="separate"/>
    </w:r>
    <w:r w:rsidR="000E6B9F">
      <w:rPr>
        <w:noProof/>
        <w:sz w:val="18"/>
        <w:szCs w:val="18"/>
        <w:lang w:val="es-HN"/>
      </w:rPr>
      <w:t>3</w:t>
    </w:r>
    <w:r w:rsidRPr="000E6B9F">
      <w:rPr>
        <w:sz w:val="18"/>
        <w:szCs w:val="18"/>
        <w:lang w:val="es-HN"/>
      </w:rPr>
      <w:fldChar w:fldCharType="end"/>
    </w:r>
  </w:p>
  <w:p w14:paraId="3DBB8E30" w14:textId="0C8C7A1C" w:rsidR="006F70CF" w:rsidRPr="000E6B9F" w:rsidRDefault="00310D1D" w:rsidP="000E6B9F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sz w:val="18"/>
        <w:szCs w:val="18"/>
        <w:lang w:val="es-HN"/>
      </w:rPr>
      <w:t>Código:</w:t>
    </w:r>
    <w:r w:rsidRPr="00737717">
      <w:rPr>
        <w:sz w:val="18"/>
        <w:szCs w:val="18"/>
        <w:lang w:val="es-HN"/>
      </w:rPr>
      <w:t xml:space="preserve"> </w:t>
    </w:r>
    <w:r w:rsidRPr="00310D1D">
      <w:rPr>
        <w:sz w:val="18"/>
        <w:szCs w:val="18"/>
        <w:lang w:val="es-HN"/>
      </w:rPr>
      <w:t>FO-CP-07-0</w:t>
    </w:r>
    <w:r w:rsidR="00737717">
      <w:rPr>
        <w:sz w:val="18"/>
        <w:szCs w:val="18"/>
        <w:lang w:val="es-HN"/>
      </w:rPr>
      <w:t>3</w:t>
    </w:r>
    <w:r>
      <w:rPr>
        <w:sz w:val="18"/>
        <w:szCs w:val="18"/>
        <w:lang w:val="es-HN"/>
      </w:rPr>
      <w:t xml:space="preserve">                                                                                                                                                                           Versi</w:t>
    </w:r>
    <w:r w:rsidR="00737717">
      <w:rPr>
        <w:sz w:val="18"/>
        <w:szCs w:val="18"/>
        <w:lang w:val="es-HN"/>
      </w:rPr>
      <w:t>ó</w:t>
    </w:r>
    <w:r>
      <w:rPr>
        <w:sz w:val="18"/>
        <w:szCs w:val="18"/>
        <w:lang w:val="es-HN"/>
      </w:rPr>
      <w:t>n</w:t>
    </w:r>
    <w:r w:rsidR="00CE1E41">
      <w:rPr>
        <w:sz w:val="18"/>
        <w:szCs w:val="18"/>
        <w:lang w:val="es-HN"/>
      </w:rPr>
      <w:t>:</w:t>
    </w:r>
    <w:r w:rsidR="00737717">
      <w:rPr>
        <w:sz w:val="18"/>
        <w:szCs w:val="18"/>
        <w:lang w:val="es-HN"/>
      </w:rPr>
      <w:t xml:space="preserve"> 1</w:t>
    </w:r>
    <w:r w:rsidR="00CE1E41">
      <w:rPr>
        <w:sz w:val="18"/>
        <w:szCs w:val="18"/>
        <w:lang w:val="es-H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117F" w14:textId="7D7787EB" w:rsidR="000E6B9F" w:rsidRDefault="007377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81984" behindDoc="0" locked="0" layoutInCell="0" allowOverlap="1" wp14:anchorId="6DA63A2E" wp14:editId="0847A7D9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8" name="MSIPCMe2504bc2b0e3a8f75d1a795e" descr="{&quot;HashCode&quot;:1683576279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66E57B" w14:textId="7985C4FB" w:rsidR="00737717" w:rsidRPr="00775161" w:rsidRDefault="00775161" w:rsidP="00775161">
                          <w:pPr>
                            <w:jc w:val="center"/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</w:pPr>
                          <w:r w:rsidRPr="00775161"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63A2E" id="_x0000_t202" coordsize="21600,21600" o:spt="202" path="m,l,21600r21600,l21600,xe">
              <v:stroke joinstyle="miter"/>
              <v:path gradientshapeok="t" o:connecttype="rect"/>
            </v:shapetype>
            <v:shape id="MSIPCMe2504bc2b0e3a8f75d1a795e" o:spid="_x0000_s1028" type="#_x0000_t202" alt="{&quot;HashCode&quot;:1683576279,&quot;Height&quot;:792.0,&quot;Width&quot;:612.0,&quot;Placement&quot;:&quot;Footer&quot;,&quot;Index&quot;:&quot;FirstPage&quot;,&quot;Section&quot;:1,&quot;Top&quot;:0.0,&quot;Left&quot;:0.0}" style="position:absolute;margin-left:0;margin-top:757.15pt;width:612pt;height:19.85pt;z-index: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" o:allowincell="f" filled="f" stroked="f" strokeweight=".5pt">
              <v:textbox inset=",0,,0">
                <w:txbxContent>
                  <w:p w14:paraId="7866E57B" w14:textId="7985C4FB" w:rsidR="00737717" w:rsidRPr="00775161" w:rsidRDefault="00775161" w:rsidP="00775161">
                    <w:pPr>
                      <w:jc w:val="center"/>
                      <w:rPr>
                        <w:rFonts w:ascii="Arial" w:hAnsi="Arial" w:cs="Arial"/>
                        <w:color w:val="317100"/>
                        <w:sz w:val="20"/>
                      </w:rPr>
                    </w:pPr>
                    <w:r w:rsidRPr="00775161">
                      <w:rPr>
                        <w:rFonts w:ascii="Arial" w:hAnsi="Arial" w:cs="Arial"/>
                        <w:color w:val="3171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C0E2" w14:textId="6DF0B053" w:rsidR="006F70CF" w:rsidRPr="00D10B5B" w:rsidRDefault="00775161" w:rsidP="00D10B5B">
    <w:pPr>
      <w:pStyle w:val="FooterOdd"/>
      <w:jc w:val="left"/>
      <w:rPr>
        <w:lang w:val="es-ES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883008" behindDoc="0" locked="0" layoutInCell="0" allowOverlap="1" wp14:anchorId="626313BD" wp14:editId="45F0F386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868d41df8cf06119fe153c5f" descr="{&quot;HashCode&quot;:1683576279,&quot;Height&quot;:792.0,&quot;Width&quot;:612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2EAA05" w14:textId="16A77100" w:rsidR="00775161" w:rsidRPr="00775161" w:rsidRDefault="00775161" w:rsidP="00775161">
                          <w:pPr>
                            <w:jc w:val="center"/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</w:pPr>
                          <w:r w:rsidRPr="00775161"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313BD" id="_x0000_t202" coordsize="21600,21600" o:spt="202" path="m,l,21600r21600,l21600,xe">
              <v:stroke joinstyle="miter"/>
              <v:path gradientshapeok="t" o:connecttype="rect"/>
            </v:shapetype>
            <v:shape id="MSIPCM868d41df8cf06119fe153c5f" o:spid="_x0000_s1029" type="#_x0000_t202" alt="{&quot;HashCode&quot;:1683576279,&quot;Height&quot;:792.0,&quot;Width&quot;:612.0,&quot;Placement&quot;:&quot;Footer&quot;,&quot;Index&quot;:&quot;Primary&quot;,&quot;Section&quot;:4,&quot;Top&quot;:0.0,&quot;Left&quot;:0.0}" style="position:absolute;margin-left:0;margin-top:757.1pt;width:612pt;height:19.85pt;z-index: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" o:allowincell="f" filled="f" stroked="f" strokeweight=".5pt">
              <v:textbox inset=",0,,0">
                <w:txbxContent>
                  <w:p w14:paraId="272EAA05" w14:textId="16A77100" w:rsidR="00775161" w:rsidRPr="00775161" w:rsidRDefault="00775161" w:rsidP="00775161">
                    <w:pPr>
                      <w:jc w:val="center"/>
                      <w:rPr>
                        <w:rFonts w:ascii="Arial" w:hAnsi="Arial" w:cs="Arial"/>
                        <w:color w:val="317100"/>
                        <w:sz w:val="20"/>
                      </w:rPr>
                    </w:pPr>
                    <w:r w:rsidRPr="00775161">
                      <w:rPr>
                        <w:rFonts w:ascii="Arial" w:hAnsi="Arial" w:cs="Arial"/>
                        <w:color w:val="3171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70CF" w:rsidRPr="008F49B4">
      <w:rPr>
        <w:sz w:val="18"/>
        <w:szCs w:val="18"/>
        <w:lang w:val="es-HN"/>
      </w:rPr>
      <w:t xml:space="preserve">Informe </w:t>
    </w:r>
    <w:r w:rsidR="006F70CF">
      <w:rPr>
        <w:sz w:val="18"/>
        <w:szCs w:val="18"/>
        <w:lang w:val="es-HN"/>
      </w:rPr>
      <w:t xml:space="preserve">de Evaluación de Ofertas Económicas </w:t>
    </w:r>
    <w:r w:rsidR="006F70CF">
      <w:rPr>
        <w:sz w:val="18"/>
        <w:szCs w:val="18"/>
        <w:lang w:val="es-HN"/>
      </w:rPr>
      <w:tab/>
    </w:r>
    <w:r w:rsidR="006F70CF" w:rsidRPr="008F49B4">
      <w:rPr>
        <w:sz w:val="18"/>
        <w:szCs w:val="18"/>
        <w:lang w:val="es-HN"/>
      </w:rPr>
      <w:tab/>
    </w:r>
    <w:r w:rsidR="006F70CF">
      <w:rPr>
        <w:sz w:val="18"/>
        <w:szCs w:val="18"/>
        <w:lang w:val="es-HN"/>
      </w:rPr>
      <w:t xml:space="preserve">          </w:t>
    </w:r>
    <w:r w:rsidR="006F70CF" w:rsidRPr="008F49B4">
      <w:rPr>
        <w:sz w:val="18"/>
        <w:szCs w:val="18"/>
        <w:lang w:val="es-HN"/>
      </w:rPr>
      <w:tab/>
    </w:r>
    <w:r w:rsidR="00EE5D99">
      <w:rPr>
        <w:sz w:val="18"/>
        <w:szCs w:val="18"/>
        <w:lang w:val="es-HN"/>
      </w:rPr>
      <w:t xml:space="preserve">                                                                                             </w:t>
    </w:r>
    <w:r w:rsidR="006F70CF" w:rsidRPr="008F49B4">
      <w:rPr>
        <w:sz w:val="18"/>
        <w:szCs w:val="18"/>
        <w:lang w:val="es-HN"/>
      </w:rPr>
      <w:t>P</w:t>
    </w:r>
    <w:r w:rsidR="006F70CF" w:rsidRPr="008F49B4">
      <w:rPr>
        <w:rFonts w:cs="Arial"/>
        <w:sz w:val="18"/>
        <w:szCs w:val="18"/>
        <w:lang w:val="es-HN"/>
      </w:rPr>
      <w:t>á</w:t>
    </w:r>
    <w:r w:rsidR="006F70CF" w:rsidRPr="008F49B4">
      <w:rPr>
        <w:sz w:val="18"/>
        <w:szCs w:val="18"/>
        <w:lang w:val="es-HN"/>
      </w:rPr>
      <w:t xml:space="preserve">g. </w:t>
    </w:r>
    <w:r w:rsidR="006F70CF" w:rsidRPr="008F49B4">
      <w:rPr>
        <w:sz w:val="18"/>
        <w:szCs w:val="18"/>
      </w:rPr>
      <w:fldChar w:fldCharType="begin"/>
    </w:r>
    <w:r w:rsidR="006F70CF" w:rsidRPr="008F49B4">
      <w:rPr>
        <w:sz w:val="18"/>
        <w:szCs w:val="18"/>
        <w:lang w:val="es-HN"/>
      </w:rPr>
      <w:instrText xml:space="preserve"> PAGE   \* MERGEFORMAT </w:instrText>
    </w:r>
    <w:r w:rsidR="006F70CF" w:rsidRPr="008F49B4">
      <w:rPr>
        <w:sz w:val="18"/>
        <w:szCs w:val="18"/>
      </w:rPr>
      <w:fldChar w:fldCharType="separate"/>
    </w:r>
    <w:r w:rsidR="000E6B9F">
      <w:rPr>
        <w:noProof/>
        <w:sz w:val="18"/>
        <w:szCs w:val="18"/>
        <w:lang w:val="es-HN"/>
      </w:rPr>
      <w:t>13</w:t>
    </w:r>
    <w:r w:rsidR="006F70CF" w:rsidRPr="008F49B4">
      <w:rPr>
        <w:noProof/>
        <w:sz w:val="18"/>
        <w:szCs w:val="18"/>
      </w:rPr>
      <w:fldChar w:fldCharType="end"/>
    </w:r>
    <w:r w:rsidR="00EE5D99" w:rsidRPr="00EE5D99">
      <w:rPr>
        <w:lang w:val="es-ES"/>
      </w:rPr>
      <w:t xml:space="preserve">Código: FO-CP-07-02                  </w:t>
    </w:r>
    <w:r w:rsidR="00CA42EE">
      <w:rPr>
        <w:lang w:val="es-ES"/>
      </w:rPr>
      <w:t xml:space="preserve">                                                                                                                                    </w:t>
    </w:r>
    <w:r w:rsidR="00F80B56">
      <w:rPr>
        <w:lang w:val="es-ES"/>
      </w:rPr>
      <w:t xml:space="preserve"> </w:t>
    </w:r>
    <w:r w:rsidR="00CA42EE" w:rsidRPr="00CA42EE">
      <w:rPr>
        <w:lang w:val="es-ES"/>
      </w:rPr>
      <w:t>Versión: 1</w:t>
    </w:r>
    <w:r w:rsidR="00EE5D99" w:rsidRPr="00EE5D99">
      <w:rPr>
        <w:lang w:val="es-ES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B6CB" w14:textId="77777777" w:rsidR="006625CB" w:rsidRDefault="006625CB">
      <w:r>
        <w:separator/>
      </w:r>
    </w:p>
  </w:footnote>
  <w:footnote w:type="continuationSeparator" w:id="0">
    <w:p w14:paraId="4967ACDD" w14:textId="77777777" w:rsidR="006625CB" w:rsidRDefault="0066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AC4E" w14:textId="77777777" w:rsidR="00775161" w:rsidRDefault="00775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0FDD" w14:textId="77777777" w:rsidR="00775161" w:rsidRDefault="00775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DBA8" w14:textId="77777777" w:rsidR="006F70CF" w:rsidRDefault="006F70CF">
    <w:pPr>
      <w:pStyle w:val="Header"/>
      <w:jc w:val="right"/>
    </w:pPr>
  </w:p>
  <w:p w14:paraId="2EF994D3" w14:textId="77777777" w:rsidR="006F70CF" w:rsidRPr="006A23EC" w:rsidRDefault="006F70CF" w:rsidP="006A23EC">
    <w:pPr>
      <w:pStyle w:val="Header"/>
      <w:tabs>
        <w:tab w:val="clear" w:pos="4320"/>
        <w:tab w:val="clear" w:pos="8640"/>
        <w:tab w:val="right" w:pos="12420"/>
      </w:tabs>
      <w:ind w:right="1350"/>
      <w:rPr>
        <w:sz w:val="20"/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3B0F" w14:textId="77777777" w:rsidR="006F70CF" w:rsidRPr="0018594A" w:rsidRDefault="006F70CF" w:rsidP="00BC6C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611D" w14:textId="44CD329E" w:rsidR="006F70CF" w:rsidRDefault="006F70CF" w:rsidP="00473448">
    <w:pPr>
      <w:pStyle w:val="Header"/>
    </w:pPr>
  </w:p>
  <w:p w14:paraId="3054B424" w14:textId="77777777" w:rsidR="00547DB6" w:rsidRPr="0018594A" w:rsidRDefault="00547DB6" w:rsidP="00BC6C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6022" w14:textId="77777777" w:rsidR="006F70CF" w:rsidRDefault="006F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6C"/>
    <w:multiLevelType w:val="multilevel"/>
    <w:tmpl w:val="B9B8783A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37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1" w15:restartNumberingAfterBreak="0">
    <w:nsid w:val="070B69CA"/>
    <w:multiLevelType w:val="hybridMultilevel"/>
    <w:tmpl w:val="EFD8BB3E"/>
    <w:lvl w:ilvl="0" w:tplc="3DCE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C53"/>
    <w:multiLevelType w:val="hybridMultilevel"/>
    <w:tmpl w:val="6D8E3966"/>
    <w:lvl w:ilvl="0" w:tplc="53D8F926">
      <w:start w:val="1"/>
      <w:numFmt w:val="lowerLetter"/>
      <w:lvlText w:val="%1."/>
      <w:lvlJc w:val="left"/>
      <w:pPr>
        <w:ind w:left="1080" w:hanging="360"/>
      </w:pPr>
      <w:rPr>
        <w:lang w:val="es-ES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74EC7"/>
    <w:multiLevelType w:val="hybridMultilevel"/>
    <w:tmpl w:val="DCA66148"/>
    <w:lvl w:ilvl="0" w:tplc="60422484">
      <w:start w:val="1"/>
      <w:numFmt w:val="lowerLetter"/>
      <w:pStyle w:val="Heading3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E2544"/>
    <w:multiLevelType w:val="multilevel"/>
    <w:tmpl w:val="B9B8783A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37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5" w15:restartNumberingAfterBreak="0">
    <w:nsid w:val="27D711B1"/>
    <w:multiLevelType w:val="multilevel"/>
    <w:tmpl w:val="E71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12433B"/>
    <w:multiLevelType w:val="hybridMultilevel"/>
    <w:tmpl w:val="9E26C090"/>
    <w:lvl w:ilvl="0" w:tplc="EA683712">
      <w:start w:val="1"/>
      <w:numFmt w:val="lowerLetter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656" w:hanging="360"/>
      </w:pPr>
    </w:lvl>
    <w:lvl w:ilvl="2" w:tplc="480A001B" w:tentative="1">
      <w:start w:val="1"/>
      <w:numFmt w:val="lowerRoman"/>
      <w:lvlText w:val="%3."/>
      <w:lvlJc w:val="right"/>
      <w:pPr>
        <w:ind w:left="2376" w:hanging="180"/>
      </w:pPr>
    </w:lvl>
    <w:lvl w:ilvl="3" w:tplc="480A000F" w:tentative="1">
      <w:start w:val="1"/>
      <w:numFmt w:val="decimal"/>
      <w:lvlText w:val="%4."/>
      <w:lvlJc w:val="left"/>
      <w:pPr>
        <w:ind w:left="3096" w:hanging="360"/>
      </w:pPr>
    </w:lvl>
    <w:lvl w:ilvl="4" w:tplc="480A0019" w:tentative="1">
      <w:start w:val="1"/>
      <w:numFmt w:val="lowerLetter"/>
      <w:lvlText w:val="%5."/>
      <w:lvlJc w:val="left"/>
      <w:pPr>
        <w:ind w:left="3816" w:hanging="360"/>
      </w:pPr>
    </w:lvl>
    <w:lvl w:ilvl="5" w:tplc="480A001B" w:tentative="1">
      <w:start w:val="1"/>
      <w:numFmt w:val="lowerRoman"/>
      <w:lvlText w:val="%6."/>
      <w:lvlJc w:val="right"/>
      <w:pPr>
        <w:ind w:left="4536" w:hanging="180"/>
      </w:pPr>
    </w:lvl>
    <w:lvl w:ilvl="6" w:tplc="480A000F" w:tentative="1">
      <w:start w:val="1"/>
      <w:numFmt w:val="decimal"/>
      <w:lvlText w:val="%7."/>
      <w:lvlJc w:val="left"/>
      <w:pPr>
        <w:ind w:left="5256" w:hanging="360"/>
      </w:pPr>
    </w:lvl>
    <w:lvl w:ilvl="7" w:tplc="480A0019" w:tentative="1">
      <w:start w:val="1"/>
      <w:numFmt w:val="lowerLetter"/>
      <w:lvlText w:val="%8."/>
      <w:lvlJc w:val="left"/>
      <w:pPr>
        <w:ind w:left="5976" w:hanging="360"/>
      </w:pPr>
    </w:lvl>
    <w:lvl w:ilvl="8" w:tplc="4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33E51FC7"/>
    <w:multiLevelType w:val="hybridMultilevel"/>
    <w:tmpl w:val="6F14AA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311F"/>
    <w:multiLevelType w:val="hybridMultilevel"/>
    <w:tmpl w:val="89B44460"/>
    <w:lvl w:ilvl="0" w:tplc="957660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B32E0"/>
    <w:multiLevelType w:val="hybridMultilevel"/>
    <w:tmpl w:val="06A68A8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A50E0"/>
    <w:multiLevelType w:val="multilevel"/>
    <w:tmpl w:val="3432C9F6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2B14836"/>
    <w:multiLevelType w:val="hybridMultilevel"/>
    <w:tmpl w:val="B0C0580C"/>
    <w:lvl w:ilvl="0" w:tplc="AFF284CA">
      <w:start w:val="1"/>
      <w:numFmt w:val="decimal"/>
      <w:pStyle w:val="Heading2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80111"/>
    <w:multiLevelType w:val="hybridMultilevel"/>
    <w:tmpl w:val="46C0C508"/>
    <w:lvl w:ilvl="0" w:tplc="72C09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53FB4"/>
    <w:multiLevelType w:val="hybridMultilevel"/>
    <w:tmpl w:val="BE1A781E"/>
    <w:lvl w:ilvl="0" w:tplc="FCC0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647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060D1"/>
    <w:multiLevelType w:val="hybridMultilevel"/>
    <w:tmpl w:val="CF28ED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3390C"/>
    <w:multiLevelType w:val="hybridMultilevel"/>
    <w:tmpl w:val="A16E730E"/>
    <w:lvl w:ilvl="0" w:tplc="480A0013">
      <w:start w:val="1"/>
      <w:numFmt w:val="upperRoman"/>
      <w:lvlText w:val="%1."/>
      <w:lvlJc w:val="right"/>
      <w:pPr>
        <w:ind w:left="1647" w:hanging="360"/>
      </w:pPr>
    </w:lvl>
    <w:lvl w:ilvl="1" w:tplc="480A0019" w:tentative="1">
      <w:start w:val="1"/>
      <w:numFmt w:val="lowerLetter"/>
      <w:lvlText w:val="%2."/>
      <w:lvlJc w:val="left"/>
      <w:pPr>
        <w:ind w:left="2367" w:hanging="360"/>
      </w:pPr>
    </w:lvl>
    <w:lvl w:ilvl="2" w:tplc="480A001B" w:tentative="1">
      <w:start w:val="1"/>
      <w:numFmt w:val="lowerRoman"/>
      <w:lvlText w:val="%3."/>
      <w:lvlJc w:val="right"/>
      <w:pPr>
        <w:ind w:left="3087" w:hanging="180"/>
      </w:pPr>
    </w:lvl>
    <w:lvl w:ilvl="3" w:tplc="480A000F" w:tentative="1">
      <w:start w:val="1"/>
      <w:numFmt w:val="decimal"/>
      <w:lvlText w:val="%4."/>
      <w:lvlJc w:val="left"/>
      <w:pPr>
        <w:ind w:left="3807" w:hanging="360"/>
      </w:pPr>
    </w:lvl>
    <w:lvl w:ilvl="4" w:tplc="480A0019" w:tentative="1">
      <w:start w:val="1"/>
      <w:numFmt w:val="lowerLetter"/>
      <w:lvlText w:val="%5."/>
      <w:lvlJc w:val="left"/>
      <w:pPr>
        <w:ind w:left="4527" w:hanging="360"/>
      </w:pPr>
    </w:lvl>
    <w:lvl w:ilvl="5" w:tplc="480A001B" w:tentative="1">
      <w:start w:val="1"/>
      <w:numFmt w:val="lowerRoman"/>
      <w:lvlText w:val="%6."/>
      <w:lvlJc w:val="right"/>
      <w:pPr>
        <w:ind w:left="5247" w:hanging="180"/>
      </w:pPr>
    </w:lvl>
    <w:lvl w:ilvl="6" w:tplc="480A000F" w:tentative="1">
      <w:start w:val="1"/>
      <w:numFmt w:val="decimal"/>
      <w:lvlText w:val="%7."/>
      <w:lvlJc w:val="left"/>
      <w:pPr>
        <w:ind w:left="5967" w:hanging="360"/>
      </w:pPr>
    </w:lvl>
    <w:lvl w:ilvl="7" w:tplc="480A0019" w:tentative="1">
      <w:start w:val="1"/>
      <w:numFmt w:val="lowerLetter"/>
      <w:lvlText w:val="%8."/>
      <w:lvlJc w:val="left"/>
      <w:pPr>
        <w:ind w:left="6687" w:hanging="360"/>
      </w:pPr>
    </w:lvl>
    <w:lvl w:ilvl="8" w:tplc="4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0414650"/>
    <w:multiLevelType w:val="hybridMultilevel"/>
    <w:tmpl w:val="6D8E3966"/>
    <w:lvl w:ilvl="0" w:tplc="53D8F926">
      <w:start w:val="1"/>
      <w:numFmt w:val="lowerLetter"/>
      <w:lvlText w:val="%1."/>
      <w:lvlJc w:val="left"/>
      <w:pPr>
        <w:ind w:left="1080" w:hanging="360"/>
      </w:pPr>
      <w:rPr>
        <w:lang w:val="es-ES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544F2"/>
    <w:multiLevelType w:val="hybridMultilevel"/>
    <w:tmpl w:val="D14002D4"/>
    <w:lvl w:ilvl="0" w:tplc="E3EA14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1712"/>
    <w:multiLevelType w:val="hybridMultilevel"/>
    <w:tmpl w:val="E3083C62"/>
    <w:lvl w:ilvl="0" w:tplc="DD6C01AC">
      <w:start w:val="1"/>
      <w:numFmt w:val="decimal"/>
      <w:lvlText w:val="%1."/>
      <w:lvlJc w:val="left"/>
      <w:pPr>
        <w:ind w:left="1077" w:hanging="360"/>
      </w:pPr>
      <w:rPr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797" w:hanging="360"/>
      </w:pPr>
    </w:lvl>
    <w:lvl w:ilvl="2" w:tplc="480A001B" w:tentative="1">
      <w:start w:val="1"/>
      <w:numFmt w:val="lowerRoman"/>
      <w:lvlText w:val="%3."/>
      <w:lvlJc w:val="right"/>
      <w:pPr>
        <w:ind w:left="2517" w:hanging="180"/>
      </w:pPr>
    </w:lvl>
    <w:lvl w:ilvl="3" w:tplc="480A000F" w:tentative="1">
      <w:start w:val="1"/>
      <w:numFmt w:val="decimal"/>
      <w:lvlText w:val="%4."/>
      <w:lvlJc w:val="left"/>
      <w:pPr>
        <w:ind w:left="3237" w:hanging="360"/>
      </w:pPr>
    </w:lvl>
    <w:lvl w:ilvl="4" w:tplc="480A0019" w:tentative="1">
      <w:start w:val="1"/>
      <w:numFmt w:val="lowerLetter"/>
      <w:lvlText w:val="%5."/>
      <w:lvlJc w:val="left"/>
      <w:pPr>
        <w:ind w:left="3957" w:hanging="360"/>
      </w:pPr>
    </w:lvl>
    <w:lvl w:ilvl="5" w:tplc="480A001B" w:tentative="1">
      <w:start w:val="1"/>
      <w:numFmt w:val="lowerRoman"/>
      <w:lvlText w:val="%6."/>
      <w:lvlJc w:val="right"/>
      <w:pPr>
        <w:ind w:left="4677" w:hanging="180"/>
      </w:pPr>
    </w:lvl>
    <w:lvl w:ilvl="6" w:tplc="480A000F" w:tentative="1">
      <w:start w:val="1"/>
      <w:numFmt w:val="decimal"/>
      <w:lvlText w:val="%7."/>
      <w:lvlJc w:val="left"/>
      <w:pPr>
        <w:ind w:left="5397" w:hanging="360"/>
      </w:pPr>
    </w:lvl>
    <w:lvl w:ilvl="7" w:tplc="480A0019" w:tentative="1">
      <w:start w:val="1"/>
      <w:numFmt w:val="lowerLetter"/>
      <w:lvlText w:val="%8."/>
      <w:lvlJc w:val="left"/>
      <w:pPr>
        <w:ind w:left="6117" w:hanging="360"/>
      </w:pPr>
    </w:lvl>
    <w:lvl w:ilvl="8" w:tplc="4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17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18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C"/>
    <w:rsid w:val="000007FF"/>
    <w:rsid w:val="0000212A"/>
    <w:rsid w:val="000074AB"/>
    <w:rsid w:val="00007649"/>
    <w:rsid w:val="00020C1B"/>
    <w:rsid w:val="0002321E"/>
    <w:rsid w:val="00031528"/>
    <w:rsid w:val="00037B94"/>
    <w:rsid w:val="0004514A"/>
    <w:rsid w:val="000453A1"/>
    <w:rsid w:val="000459F8"/>
    <w:rsid w:val="00057A6B"/>
    <w:rsid w:val="00057F95"/>
    <w:rsid w:val="00062CDE"/>
    <w:rsid w:val="00062DC8"/>
    <w:rsid w:val="0007298F"/>
    <w:rsid w:val="00072C85"/>
    <w:rsid w:val="00074543"/>
    <w:rsid w:val="0008120C"/>
    <w:rsid w:val="00082578"/>
    <w:rsid w:val="0009120E"/>
    <w:rsid w:val="000955DF"/>
    <w:rsid w:val="000959FB"/>
    <w:rsid w:val="000A5E12"/>
    <w:rsid w:val="000A6FD7"/>
    <w:rsid w:val="000A7CA3"/>
    <w:rsid w:val="000B2741"/>
    <w:rsid w:val="000B65EE"/>
    <w:rsid w:val="000C15B2"/>
    <w:rsid w:val="000C3E5F"/>
    <w:rsid w:val="000C50F6"/>
    <w:rsid w:val="000C600F"/>
    <w:rsid w:val="000D707F"/>
    <w:rsid w:val="000E16A8"/>
    <w:rsid w:val="000E2320"/>
    <w:rsid w:val="000E3F6D"/>
    <w:rsid w:val="000E4B5D"/>
    <w:rsid w:val="000E6B9F"/>
    <w:rsid w:val="000E78B0"/>
    <w:rsid w:val="000F0D63"/>
    <w:rsid w:val="000F5973"/>
    <w:rsid w:val="00100FF5"/>
    <w:rsid w:val="00116C0E"/>
    <w:rsid w:val="00120B87"/>
    <w:rsid w:val="00123B73"/>
    <w:rsid w:val="001373E6"/>
    <w:rsid w:val="00154E00"/>
    <w:rsid w:val="00156D37"/>
    <w:rsid w:val="001602BD"/>
    <w:rsid w:val="00162451"/>
    <w:rsid w:val="001630A9"/>
    <w:rsid w:val="0017499F"/>
    <w:rsid w:val="00184114"/>
    <w:rsid w:val="00186742"/>
    <w:rsid w:val="00190BD8"/>
    <w:rsid w:val="00192677"/>
    <w:rsid w:val="00194D18"/>
    <w:rsid w:val="00195EDF"/>
    <w:rsid w:val="001B1FCD"/>
    <w:rsid w:val="001B76FF"/>
    <w:rsid w:val="001B77B4"/>
    <w:rsid w:val="001C12D4"/>
    <w:rsid w:val="001C6007"/>
    <w:rsid w:val="001D0ACC"/>
    <w:rsid w:val="001D0D94"/>
    <w:rsid w:val="001D46A2"/>
    <w:rsid w:val="001E1673"/>
    <w:rsid w:val="001E29E9"/>
    <w:rsid w:val="001E3B56"/>
    <w:rsid w:val="001E46EC"/>
    <w:rsid w:val="001F08F4"/>
    <w:rsid w:val="001F1C85"/>
    <w:rsid w:val="001F48AC"/>
    <w:rsid w:val="001F4B57"/>
    <w:rsid w:val="001F54C6"/>
    <w:rsid w:val="001F6A31"/>
    <w:rsid w:val="002003AE"/>
    <w:rsid w:val="00201FC2"/>
    <w:rsid w:val="002024D4"/>
    <w:rsid w:val="002122B7"/>
    <w:rsid w:val="00220FAE"/>
    <w:rsid w:val="002255D0"/>
    <w:rsid w:val="0022693E"/>
    <w:rsid w:val="0022704F"/>
    <w:rsid w:val="00231C50"/>
    <w:rsid w:val="00234707"/>
    <w:rsid w:val="0023796C"/>
    <w:rsid w:val="00241E3B"/>
    <w:rsid w:val="00250E55"/>
    <w:rsid w:val="002515CA"/>
    <w:rsid w:val="0025371E"/>
    <w:rsid w:val="002555A9"/>
    <w:rsid w:val="00255E26"/>
    <w:rsid w:val="00256A2A"/>
    <w:rsid w:val="00257328"/>
    <w:rsid w:val="002606AC"/>
    <w:rsid w:val="00263C6F"/>
    <w:rsid w:val="00270C18"/>
    <w:rsid w:val="00285542"/>
    <w:rsid w:val="002863D7"/>
    <w:rsid w:val="00286ACF"/>
    <w:rsid w:val="002923B7"/>
    <w:rsid w:val="0029326C"/>
    <w:rsid w:val="0029512A"/>
    <w:rsid w:val="002A49EA"/>
    <w:rsid w:val="002B5B78"/>
    <w:rsid w:val="002C0676"/>
    <w:rsid w:val="002C2E67"/>
    <w:rsid w:val="002C5ACE"/>
    <w:rsid w:val="002D1975"/>
    <w:rsid w:val="002D35DB"/>
    <w:rsid w:val="002D474E"/>
    <w:rsid w:val="002E2764"/>
    <w:rsid w:val="002E40AF"/>
    <w:rsid w:val="002E4354"/>
    <w:rsid w:val="002E56A0"/>
    <w:rsid w:val="003000D4"/>
    <w:rsid w:val="003051A0"/>
    <w:rsid w:val="00310D1D"/>
    <w:rsid w:val="00316F27"/>
    <w:rsid w:val="00325663"/>
    <w:rsid w:val="00326537"/>
    <w:rsid w:val="00332318"/>
    <w:rsid w:val="003346C9"/>
    <w:rsid w:val="003369AA"/>
    <w:rsid w:val="00345D50"/>
    <w:rsid w:val="003478A0"/>
    <w:rsid w:val="00350D25"/>
    <w:rsid w:val="00361D18"/>
    <w:rsid w:val="00362A9D"/>
    <w:rsid w:val="0036463E"/>
    <w:rsid w:val="003647EB"/>
    <w:rsid w:val="00366B34"/>
    <w:rsid w:val="0036710B"/>
    <w:rsid w:val="00370765"/>
    <w:rsid w:val="003737E2"/>
    <w:rsid w:val="00377E1B"/>
    <w:rsid w:val="00380750"/>
    <w:rsid w:val="00381F18"/>
    <w:rsid w:val="0038598E"/>
    <w:rsid w:val="00390E80"/>
    <w:rsid w:val="003915AF"/>
    <w:rsid w:val="00396018"/>
    <w:rsid w:val="003A3387"/>
    <w:rsid w:val="003A3C71"/>
    <w:rsid w:val="003B0E3C"/>
    <w:rsid w:val="003C1296"/>
    <w:rsid w:val="003C388C"/>
    <w:rsid w:val="003D1CC7"/>
    <w:rsid w:val="003D454C"/>
    <w:rsid w:val="003D703D"/>
    <w:rsid w:val="003D7ACC"/>
    <w:rsid w:val="003E0161"/>
    <w:rsid w:val="003E6604"/>
    <w:rsid w:val="003F70FB"/>
    <w:rsid w:val="00400313"/>
    <w:rsid w:val="00400FCC"/>
    <w:rsid w:val="00402D00"/>
    <w:rsid w:val="0040763E"/>
    <w:rsid w:val="0040776E"/>
    <w:rsid w:val="00415030"/>
    <w:rsid w:val="00422766"/>
    <w:rsid w:val="0042298C"/>
    <w:rsid w:val="00423D22"/>
    <w:rsid w:val="00426B73"/>
    <w:rsid w:val="0043299B"/>
    <w:rsid w:val="00442CE1"/>
    <w:rsid w:val="00446A8D"/>
    <w:rsid w:val="00454087"/>
    <w:rsid w:val="00456E9C"/>
    <w:rsid w:val="004654C3"/>
    <w:rsid w:val="00467139"/>
    <w:rsid w:val="00467A3D"/>
    <w:rsid w:val="00473448"/>
    <w:rsid w:val="00481719"/>
    <w:rsid w:val="00481A8C"/>
    <w:rsid w:val="00482FAF"/>
    <w:rsid w:val="0048565F"/>
    <w:rsid w:val="00491E7E"/>
    <w:rsid w:val="00492585"/>
    <w:rsid w:val="004A26FC"/>
    <w:rsid w:val="004B22F1"/>
    <w:rsid w:val="004C6172"/>
    <w:rsid w:val="004C755C"/>
    <w:rsid w:val="004D06CC"/>
    <w:rsid w:val="004D3E80"/>
    <w:rsid w:val="004E1F0D"/>
    <w:rsid w:val="004E2436"/>
    <w:rsid w:val="004E473D"/>
    <w:rsid w:val="004E6259"/>
    <w:rsid w:val="004F3529"/>
    <w:rsid w:val="004F60AE"/>
    <w:rsid w:val="00501309"/>
    <w:rsid w:val="00501699"/>
    <w:rsid w:val="0050205C"/>
    <w:rsid w:val="00503139"/>
    <w:rsid w:val="0050533F"/>
    <w:rsid w:val="00506746"/>
    <w:rsid w:val="00510F96"/>
    <w:rsid w:val="00514398"/>
    <w:rsid w:val="00514EA2"/>
    <w:rsid w:val="0051642C"/>
    <w:rsid w:val="005176F6"/>
    <w:rsid w:val="0053234D"/>
    <w:rsid w:val="00535496"/>
    <w:rsid w:val="00541E9A"/>
    <w:rsid w:val="005441E7"/>
    <w:rsid w:val="0054549A"/>
    <w:rsid w:val="005471FF"/>
    <w:rsid w:val="005472A0"/>
    <w:rsid w:val="00547DB6"/>
    <w:rsid w:val="00551C96"/>
    <w:rsid w:val="00554187"/>
    <w:rsid w:val="00555EDB"/>
    <w:rsid w:val="0056694B"/>
    <w:rsid w:val="0057706F"/>
    <w:rsid w:val="00590289"/>
    <w:rsid w:val="00590E4B"/>
    <w:rsid w:val="005A13CF"/>
    <w:rsid w:val="005A22CD"/>
    <w:rsid w:val="005A7226"/>
    <w:rsid w:val="005A7296"/>
    <w:rsid w:val="005B3131"/>
    <w:rsid w:val="005C04CE"/>
    <w:rsid w:val="005D35CC"/>
    <w:rsid w:val="005D3666"/>
    <w:rsid w:val="005D7BCA"/>
    <w:rsid w:val="005E4CA5"/>
    <w:rsid w:val="005F24EC"/>
    <w:rsid w:val="005F3617"/>
    <w:rsid w:val="005F7547"/>
    <w:rsid w:val="0060519E"/>
    <w:rsid w:val="006060DD"/>
    <w:rsid w:val="00614DC0"/>
    <w:rsid w:val="00615CBB"/>
    <w:rsid w:val="0062291E"/>
    <w:rsid w:val="00624B80"/>
    <w:rsid w:val="00624F7E"/>
    <w:rsid w:val="00626FE0"/>
    <w:rsid w:val="00627967"/>
    <w:rsid w:val="00631383"/>
    <w:rsid w:val="006328A0"/>
    <w:rsid w:val="00642E28"/>
    <w:rsid w:val="00651C62"/>
    <w:rsid w:val="006625CB"/>
    <w:rsid w:val="00673D68"/>
    <w:rsid w:val="00681CCD"/>
    <w:rsid w:val="006869B3"/>
    <w:rsid w:val="00691BAA"/>
    <w:rsid w:val="006A23EC"/>
    <w:rsid w:val="006A266F"/>
    <w:rsid w:val="006A4560"/>
    <w:rsid w:val="006B3404"/>
    <w:rsid w:val="006C71CB"/>
    <w:rsid w:val="006D0492"/>
    <w:rsid w:val="006D256D"/>
    <w:rsid w:val="006D2619"/>
    <w:rsid w:val="006D596E"/>
    <w:rsid w:val="006D7D6E"/>
    <w:rsid w:val="006E4585"/>
    <w:rsid w:val="006E487B"/>
    <w:rsid w:val="006E4E35"/>
    <w:rsid w:val="006F70CF"/>
    <w:rsid w:val="006F7AAA"/>
    <w:rsid w:val="00702BC4"/>
    <w:rsid w:val="00704898"/>
    <w:rsid w:val="00706683"/>
    <w:rsid w:val="00716485"/>
    <w:rsid w:val="00735EAE"/>
    <w:rsid w:val="00737717"/>
    <w:rsid w:val="007405F2"/>
    <w:rsid w:val="00741C39"/>
    <w:rsid w:val="00742317"/>
    <w:rsid w:val="00742C5C"/>
    <w:rsid w:val="0075178F"/>
    <w:rsid w:val="0076114C"/>
    <w:rsid w:val="007713D9"/>
    <w:rsid w:val="00775161"/>
    <w:rsid w:val="00781F5B"/>
    <w:rsid w:val="007833B6"/>
    <w:rsid w:val="00787E93"/>
    <w:rsid w:val="007A498B"/>
    <w:rsid w:val="007A498C"/>
    <w:rsid w:val="007A7AC6"/>
    <w:rsid w:val="007B65F7"/>
    <w:rsid w:val="007B7493"/>
    <w:rsid w:val="007C0B6F"/>
    <w:rsid w:val="007C0F5D"/>
    <w:rsid w:val="007C1D69"/>
    <w:rsid w:val="007C74D4"/>
    <w:rsid w:val="007D3550"/>
    <w:rsid w:val="007D3630"/>
    <w:rsid w:val="007D438E"/>
    <w:rsid w:val="007D446A"/>
    <w:rsid w:val="007E2A19"/>
    <w:rsid w:val="007E3CF8"/>
    <w:rsid w:val="007F2D9A"/>
    <w:rsid w:val="0080037C"/>
    <w:rsid w:val="00811C3E"/>
    <w:rsid w:val="008140FF"/>
    <w:rsid w:val="0081582A"/>
    <w:rsid w:val="00827803"/>
    <w:rsid w:val="008337DE"/>
    <w:rsid w:val="008379AB"/>
    <w:rsid w:val="00840808"/>
    <w:rsid w:val="00842739"/>
    <w:rsid w:val="00851D11"/>
    <w:rsid w:val="0085230D"/>
    <w:rsid w:val="00862855"/>
    <w:rsid w:val="00865C56"/>
    <w:rsid w:val="00875FE7"/>
    <w:rsid w:val="00877220"/>
    <w:rsid w:val="0088625C"/>
    <w:rsid w:val="00887777"/>
    <w:rsid w:val="008913C2"/>
    <w:rsid w:val="00891483"/>
    <w:rsid w:val="008A07F3"/>
    <w:rsid w:val="008A1F12"/>
    <w:rsid w:val="008B183C"/>
    <w:rsid w:val="008B3E73"/>
    <w:rsid w:val="008D3081"/>
    <w:rsid w:val="008E08FB"/>
    <w:rsid w:val="008E6734"/>
    <w:rsid w:val="008F0F2A"/>
    <w:rsid w:val="008F41F9"/>
    <w:rsid w:val="008F49B4"/>
    <w:rsid w:val="008F6341"/>
    <w:rsid w:val="00901F35"/>
    <w:rsid w:val="009107D1"/>
    <w:rsid w:val="00911AB4"/>
    <w:rsid w:val="00913EB6"/>
    <w:rsid w:val="00913F35"/>
    <w:rsid w:val="00914BD0"/>
    <w:rsid w:val="0091732F"/>
    <w:rsid w:val="00921971"/>
    <w:rsid w:val="00930E38"/>
    <w:rsid w:val="009335E7"/>
    <w:rsid w:val="00937700"/>
    <w:rsid w:val="00943267"/>
    <w:rsid w:val="0094480B"/>
    <w:rsid w:val="00950706"/>
    <w:rsid w:val="00953125"/>
    <w:rsid w:val="00965482"/>
    <w:rsid w:val="00965860"/>
    <w:rsid w:val="00966B3A"/>
    <w:rsid w:val="00971F86"/>
    <w:rsid w:val="009720D0"/>
    <w:rsid w:val="0097398C"/>
    <w:rsid w:val="00982182"/>
    <w:rsid w:val="009906ED"/>
    <w:rsid w:val="00991F94"/>
    <w:rsid w:val="009976F9"/>
    <w:rsid w:val="009A1EE5"/>
    <w:rsid w:val="009A276D"/>
    <w:rsid w:val="009A2999"/>
    <w:rsid w:val="009A2F0D"/>
    <w:rsid w:val="009A45F6"/>
    <w:rsid w:val="009B371A"/>
    <w:rsid w:val="009B7A94"/>
    <w:rsid w:val="009C5B17"/>
    <w:rsid w:val="009C7F64"/>
    <w:rsid w:val="009D28F7"/>
    <w:rsid w:val="009D4ACD"/>
    <w:rsid w:val="009D6127"/>
    <w:rsid w:val="009D76CC"/>
    <w:rsid w:val="009E2775"/>
    <w:rsid w:val="009E3577"/>
    <w:rsid w:val="009F014F"/>
    <w:rsid w:val="009F1256"/>
    <w:rsid w:val="009F3E5D"/>
    <w:rsid w:val="009F65BC"/>
    <w:rsid w:val="00A133F9"/>
    <w:rsid w:val="00A14787"/>
    <w:rsid w:val="00A20BED"/>
    <w:rsid w:val="00A217AE"/>
    <w:rsid w:val="00A21958"/>
    <w:rsid w:val="00A26475"/>
    <w:rsid w:val="00A27107"/>
    <w:rsid w:val="00A27B23"/>
    <w:rsid w:val="00A30A3C"/>
    <w:rsid w:val="00A37A3D"/>
    <w:rsid w:val="00A45012"/>
    <w:rsid w:val="00A5022C"/>
    <w:rsid w:val="00A523E9"/>
    <w:rsid w:val="00A53BDE"/>
    <w:rsid w:val="00A55DFB"/>
    <w:rsid w:val="00A60AD3"/>
    <w:rsid w:val="00A6620E"/>
    <w:rsid w:val="00A70DB5"/>
    <w:rsid w:val="00A715CC"/>
    <w:rsid w:val="00A7313D"/>
    <w:rsid w:val="00A74E2E"/>
    <w:rsid w:val="00A755F4"/>
    <w:rsid w:val="00A77181"/>
    <w:rsid w:val="00A857A0"/>
    <w:rsid w:val="00A87BE3"/>
    <w:rsid w:val="00A92C1D"/>
    <w:rsid w:val="00A957CC"/>
    <w:rsid w:val="00A966A0"/>
    <w:rsid w:val="00A966F7"/>
    <w:rsid w:val="00AA1734"/>
    <w:rsid w:val="00AA4A98"/>
    <w:rsid w:val="00AA7B3B"/>
    <w:rsid w:val="00AB5A47"/>
    <w:rsid w:val="00AB7752"/>
    <w:rsid w:val="00AC08E3"/>
    <w:rsid w:val="00AC1C47"/>
    <w:rsid w:val="00AC3B26"/>
    <w:rsid w:val="00AC63EB"/>
    <w:rsid w:val="00AD0D5F"/>
    <w:rsid w:val="00AD1A47"/>
    <w:rsid w:val="00AD4A68"/>
    <w:rsid w:val="00AD55AB"/>
    <w:rsid w:val="00AE2AC7"/>
    <w:rsid w:val="00AF03C4"/>
    <w:rsid w:val="00AF1D4F"/>
    <w:rsid w:val="00AF219F"/>
    <w:rsid w:val="00B06F4B"/>
    <w:rsid w:val="00B1061D"/>
    <w:rsid w:val="00B10998"/>
    <w:rsid w:val="00B1438F"/>
    <w:rsid w:val="00B204F5"/>
    <w:rsid w:val="00B21648"/>
    <w:rsid w:val="00B21A43"/>
    <w:rsid w:val="00B236A7"/>
    <w:rsid w:val="00B24805"/>
    <w:rsid w:val="00B30F52"/>
    <w:rsid w:val="00B31213"/>
    <w:rsid w:val="00B31992"/>
    <w:rsid w:val="00B35057"/>
    <w:rsid w:val="00B368C6"/>
    <w:rsid w:val="00B3690A"/>
    <w:rsid w:val="00B421AC"/>
    <w:rsid w:val="00B46AD0"/>
    <w:rsid w:val="00B520C9"/>
    <w:rsid w:val="00B531D7"/>
    <w:rsid w:val="00B66C0D"/>
    <w:rsid w:val="00B70722"/>
    <w:rsid w:val="00B7176C"/>
    <w:rsid w:val="00B71CFA"/>
    <w:rsid w:val="00B772F2"/>
    <w:rsid w:val="00B805AA"/>
    <w:rsid w:val="00B84C25"/>
    <w:rsid w:val="00B90406"/>
    <w:rsid w:val="00B969F8"/>
    <w:rsid w:val="00BA1A42"/>
    <w:rsid w:val="00BA2AD9"/>
    <w:rsid w:val="00BB15BC"/>
    <w:rsid w:val="00BB1FCA"/>
    <w:rsid w:val="00BB7612"/>
    <w:rsid w:val="00BC6C1D"/>
    <w:rsid w:val="00BD13A0"/>
    <w:rsid w:val="00BD62D2"/>
    <w:rsid w:val="00BE1231"/>
    <w:rsid w:val="00BE2269"/>
    <w:rsid w:val="00BE2F1C"/>
    <w:rsid w:val="00BE4D9A"/>
    <w:rsid w:val="00BE79C7"/>
    <w:rsid w:val="00BF50CA"/>
    <w:rsid w:val="00BF70A9"/>
    <w:rsid w:val="00BF71FC"/>
    <w:rsid w:val="00C0001D"/>
    <w:rsid w:val="00C02BA9"/>
    <w:rsid w:val="00C1682A"/>
    <w:rsid w:val="00C17221"/>
    <w:rsid w:val="00C24852"/>
    <w:rsid w:val="00C30401"/>
    <w:rsid w:val="00C35314"/>
    <w:rsid w:val="00C36478"/>
    <w:rsid w:val="00C426AB"/>
    <w:rsid w:val="00C458E2"/>
    <w:rsid w:val="00C55C3B"/>
    <w:rsid w:val="00C573BB"/>
    <w:rsid w:val="00C60FA5"/>
    <w:rsid w:val="00C62806"/>
    <w:rsid w:val="00C66FC2"/>
    <w:rsid w:val="00C677CF"/>
    <w:rsid w:val="00C77EAF"/>
    <w:rsid w:val="00C90C87"/>
    <w:rsid w:val="00C91A23"/>
    <w:rsid w:val="00C94A48"/>
    <w:rsid w:val="00CA371A"/>
    <w:rsid w:val="00CA42EE"/>
    <w:rsid w:val="00CB0BEB"/>
    <w:rsid w:val="00CB2893"/>
    <w:rsid w:val="00CB3BEB"/>
    <w:rsid w:val="00CB4F00"/>
    <w:rsid w:val="00CC07E2"/>
    <w:rsid w:val="00CC7634"/>
    <w:rsid w:val="00CD0282"/>
    <w:rsid w:val="00CD7A59"/>
    <w:rsid w:val="00CE1E41"/>
    <w:rsid w:val="00CE46CE"/>
    <w:rsid w:val="00CE5ACF"/>
    <w:rsid w:val="00CE732A"/>
    <w:rsid w:val="00CF0A37"/>
    <w:rsid w:val="00CF1A02"/>
    <w:rsid w:val="00CF45C8"/>
    <w:rsid w:val="00CF49C3"/>
    <w:rsid w:val="00CF6F62"/>
    <w:rsid w:val="00D00004"/>
    <w:rsid w:val="00D00D46"/>
    <w:rsid w:val="00D013E4"/>
    <w:rsid w:val="00D045F4"/>
    <w:rsid w:val="00D10B5B"/>
    <w:rsid w:val="00D1490F"/>
    <w:rsid w:val="00D17EFD"/>
    <w:rsid w:val="00D26AC2"/>
    <w:rsid w:val="00D30E3A"/>
    <w:rsid w:val="00D314BD"/>
    <w:rsid w:val="00D32018"/>
    <w:rsid w:val="00D32D73"/>
    <w:rsid w:val="00D342AA"/>
    <w:rsid w:val="00D429C0"/>
    <w:rsid w:val="00D44D61"/>
    <w:rsid w:val="00D500BE"/>
    <w:rsid w:val="00D534D0"/>
    <w:rsid w:val="00D576FB"/>
    <w:rsid w:val="00D61A19"/>
    <w:rsid w:val="00D63DFD"/>
    <w:rsid w:val="00D63F74"/>
    <w:rsid w:val="00D6666D"/>
    <w:rsid w:val="00D752C9"/>
    <w:rsid w:val="00D76D15"/>
    <w:rsid w:val="00D77041"/>
    <w:rsid w:val="00D80034"/>
    <w:rsid w:val="00D83056"/>
    <w:rsid w:val="00D86D1E"/>
    <w:rsid w:val="00D86D62"/>
    <w:rsid w:val="00D96953"/>
    <w:rsid w:val="00D97827"/>
    <w:rsid w:val="00DB5235"/>
    <w:rsid w:val="00DB6952"/>
    <w:rsid w:val="00DB7664"/>
    <w:rsid w:val="00DC2FCF"/>
    <w:rsid w:val="00DD1C80"/>
    <w:rsid w:val="00DD1CFA"/>
    <w:rsid w:val="00DD2653"/>
    <w:rsid w:val="00DE1B79"/>
    <w:rsid w:val="00DE214B"/>
    <w:rsid w:val="00DF2912"/>
    <w:rsid w:val="00DF4FDA"/>
    <w:rsid w:val="00E137AA"/>
    <w:rsid w:val="00E147CD"/>
    <w:rsid w:val="00E209A2"/>
    <w:rsid w:val="00E30FF3"/>
    <w:rsid w:val="00E32837"/>
    <w:rsid w:val="00E344A5"/>
    <w:rsid w:val="00E43A43"/>
    <w:rsid w:val="00E53F9E"/>
    <w:rsid w:val="00E6606E"/>
    <w:rsid w:val="00E6614E"/>
    <w:rsid w:val="00E66B1B"/>
    <w:rsid w:val="00E75F0E"/>
    <w:rsid w:val="00E81B4C"/>
    <w:rsid w:val="00E864E1"/>
    <w:rsid w:val="00E87315"/>
    <w:rsid w:val="00E927B1"/>
    <w:rsid w:val="00E92D6A"/>
    <w:rsid w:val="00E97A0D"/>
    <w:rsid w:val="00EA7502"/>
    <w:rsid w:val="00EB5F9B"/>
    <w:rsid w:val="00EB71DF"/>
    <w:rsid w:val="00EC0103"/>
    <w:rsid w:val="00EC2E3E"/>
    <w:rsid w:val="00EC6C32"/>
    <w:rsid w:val="00ED084F"/>
    <w:rsid w:val="00ED6543"/>
    <w:rsid w:val="00ED773E"/>
    <w:rsid w:val="00EE5D99"/>
    <w:rsid w:val="00EF1C5E"/>
    <w:rsid w:val="00EF58D5"/>
    <w:rsid w:val="00EF66D5"/>
    <w:rsid w:val="00F21708"/>
    <w:rsid w:val="00F25B3C"/>
    <w:rsid w:val="00F26E1D"/>
    <w:rsid w:val="00F271C7"/>
    <w:rsid w:val="00F274F9"/>
    <w:rsid w:val="00F27A47"/>
    <w:rsid w:val="00F34219"/>
    <w:rsid w:val="00F368DE"/>
    <w:rsid w:val="00F46340"/>
    <w:rsid w:val="00F5181D"/>
    <w:rsid w:val="00F54846"/>
    <w:rsid w:val="00F561B2"/>
    <w:rsid w:val="00F56F80"/>
    <w:rsid w:val="00F60696"/>
    <w:rsid w:val="00F6452B"/>
    <w:rsid w:val="00F73B08"/>
    <w:rsid w:val="00F74394"/>
    <w:rsid w:val="00F75C08"/>
    <w:rsid w:val="00F80B56"/>
    <w:rsid w:val="00F82CAA"/>
    <w:rsid w:val="00F91609"/>
    <w:rsid w:val="00F91A58"/>
    <w:rsid w:val="00F95AFE"/>
    <w:rsid w:val="00FA1E90"/>
    <w:rsid w:val="00FA3E8B"/>
    <w:rsid w:val="00FA5F35"/>
    <w:rsid w:val="00FA730B"/>
    <w:rsid w:val="00FA7D4D"/>
    <w:rsid w:val="00FB0725"/>
    <w:rsid w:val="00FC09FE"/>
    <w:rsid w:val="00FC0C66"/>
    <w:rsid w:val="00FC1D5E"/>
    <w:rsid w:val="00FD0BFF"/>
    <w:rsid w:val="00FF42F8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589A5A"/>
  <w15:docId w15:val="{B958B83F-362E-4991-B74E-DC76ECD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A19"/>
    <w:rPr>
      <w:rFonts w:ascii="CG Times (W1)" w:hAnsi="CG Times (W1)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B0BEB"/>
    <w:pPr>
      <w:keepNext/>
      <w:numPr>
        <w:numId w:val="2"/>
      </w:numPr>
      <w:spacing w:before="240" w:after="240"/>
      <w:outlineLvl w:val="0"/>
    </w:pPr>
    <w:rPr>
      <w:rFonts w:asciiTheme="minorHAnsi" w:hAnsiTheme="minorHAnsi"/>
      <w:b/>
      <w:kern w:val="28"/>
      <w:lang w:val="es-ES"/>
    </w:rPr>
  </w:style>
  <w:style w:type="paragraph" w:styleId="Heading2">
    <w:name w:val="heading 2"/>
    <w:basedOn w:val="Normal"/>
    <w:next w:val="Normal"/>
    <w:qFormat/>
    <w:rsid w:val="00184114"/>
    <w:pPr>
      <w:keepNext/>
      <w:numPr>
        <w:numId w:val="3"/>
      </w:numPr>
      <w:spacing w:before="240" w:after="60"/>
      <w:outlineLvl w:val="1"/>
    </w:pPr>
    <w:rPr>
      <w:rFonts w:ascii="Times New Roman" w:hAnsi="Times New Roman"/>
      <w:b/>
      <w:sz w:val="20"/>
      <w:lang w:val="es-ES"/>
    </w:rPr>
  </w:style>
  <w:style w:type="paragraph" w:styleId="Heading3">
    <w:name w:val="heading 3"/>
    <w:basedOn w:val="Normal"/>
    <w:next w:val="Normal"/>
    <w:qFormat/>
    <w:rsid w:val="000074AB"/>
    <w:pPr>
      <w:keepNext/>
      <w:numPr>
        <w:numId w:val="4"/>
      </w:numPr>
      <w:spacing w:before="120"/>
      <w:outlineLvl w:val="2"/>
    </w:pPr>
    <w:rPr>
      <w:rFonts w:ascii="Times New Roman" w:hAnsi="Times New Roman"/>
      <w:b/>
      <w:sz w:val="20"/>
      <w:lang w:val="es-ES_tradnl"/>
    </w:rPr>
  </w:style>
  <w:style w:type="paragraph" w:styleId="Heading4">
    <w:name w:val="heading 4"/>
    <w:aliases w:val=" Sub-Clause Sub-paragraph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Times New Roman" w:hAnsi="Times New Roman"/>
      <w:b/>
      <w:bCs/>
      <w:sz w:val="40"/>
      <w:szCs w:val="24"/>
      <w:lang w:val="es-ES_tradn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Times New Roman" w:hAnsi="Times New Roman"/>
      <w:b/>
      <w:bCs/>
      <w:sz w:val="20"/>
      <w:lang w:val="es-ES_trad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1A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1A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1A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1AC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pacing w:val="42"/>
      <w:sz w:val="36"/>
      <w:szCs w:val="24"/>
      <w:lang w:val="es-ES_tradnl"/>
    </w:rPr>
  </w:style>
  <w:style w:type="paragraph" w:customStyle="1" w:styleId="Outline">
    <w:name w:val="Outline"/>
    <w:basedOn w:val="Normal"/>
    <w:pPr>
      <w:spacing w:before="240"/>
    </w:pPr>
    <w:rPr>
      <w:rFonts w:ascii="Times New Roman" w:hAnsi="Times New Roman"/>
      <w:kern w:val="28"/>
      <w:sz w:val="24"/>
    </w:rPr>
  </w:style>
  <w:style w:type="paragraph" w:styleId="BodyText2">
    <w:name w:val="Body Text 2"/>
    <w:basedOn w:val="Normal"/>
    <w:semiHidden/>
    <w:pPr>
      <w:tabs>
        <w:tab w:val="num" w:pos="360"/>
      </w:tabs>
      <w:spacing w:before="120" w:after="120"/>
      <w:jc w:val="center"/>
    </w:pPr>
    <w:rPr>
      <w:rFonts w:ascii="Times New Roman" w:hAnsi="Times New Roman"/>
      <w:b/>
      <w:sz w:val="28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styleId="BodyText">
    <w:name w:val="Body Text"/>
    <w:basedOn w:val="Normal"/>
    <w:semiHidden/>
    <w:pPr>
      <w:suppressAutoHyphens/>
      <w:ind w:right="-72"/>
    </w:pPr>
    <w:rPr>
      <w:rFonts w:ascii="Times New Roman" w:hAnsi="Times New Roman"/>
      <w:i/>
      <w:iCs/>
      <w:sz w:val="24"/>
      <w:szCs w:val="24"/>
      <w:lang w:val="es-ES_tradnl"/>
    </w:rPr>
  </w:style>
  <w:style w:type="paragraph" w:customStyle="1" w:styleId="aparagraphs">
    <w:name w:val="(a) paragraphs"/>
    <w:next w:val="Normal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BodyTextIndent">
    <w:name w:val="Body Text Indent"/>
    <w:basedOn w:val="Normal"/>
    <w:semiHidden/>
    <w:pPr>
      <w:keepNext/>
      <w:keepLines/>
      <w:spacing w:before="120" w:after="120"/>
      <w:ind w:left="702"/>
      <w:jc w:val="both"/>
    </w:pPr>
    <w:rPr>
      <w:rFonts w:ascii="Times New Roman" w:hAnsi="Times New Roman"/>
      <w:sz w:val="24"/>
      <w:lang w:val="es-ES_tradnl"/>
    </w:rPr>
  </w:style>
  <w:style w:type="paragraph" w:styleId="BodyTextIndent2">
    <w:name w:val="Body Text Indent 2"/>
    <w:basedOn w:val="Normal"/>
    <w:semiHidden/>
    <w:pPr>
      <w:keepNext/>
      <w:keepLines/>
      <w:spacing w:before="120" w:after="120"/>
      <w:ind w:left="720"/>
      <w:jc w:val="both"/>
    </w:pPr>
    <w:rPr>
      <w:rFonts w:ascii="Times New Roman" w:hAnsi="Times New Roman"/>
      <w:sz w:val="24"/>
      <w:lang w:val="es-ES_tradnl"/>
    </w:rPr>
  </w:style>
  <w:style w:type="paragraph" w:styleId="BodyTextIndent3">
    <w:name w:val="Body Text Indent 3"/>
    <w:basedOn w:val="Normal"/>
    <w:semiHidden/>
    <w:pPr>
      <w:spacing w:before="120" w:after="120"/>
      <w:ind w:left="342"/>
      <w:jc w:val="both"/>
    </w:pPr>
    <w:rPr>
      <w:rFonts w:ascii="Times New Roman" w:hAnsi="Times New Roman"/>
      <w:sz w:val="24"/>
      <w:lang w:val="es-ES_tradnl"/>
    </w:rPr>
  </w:style>
  <w:style w:type="paragraph" w:styleId="BodyText3">
    <w:name w:val="Body Text 3"/>
    <w:basedOn w:val="Normal"/>
    <w:semiHidden/>
    <w:pPr>
      <w:spacing w:before="120" w:after="120"/>
      <w:jc w:val="both"/>
    </w:pPr>
    <w:rPr>
      <w:rFonts w:ascii="Times New Roman" w:hAnsi="Times New Roman"/>
      <w:lang w:val="es-ES_tradnl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rFonts w:ascii="Times New Roman" w:hAnsi="Times New Roman"/>
      <w:spacing w:val="-4"/>
      <w:sz w:val="24"/>
    </w:rPr>
  </w:style>
  <w:style w:type="paragraph" w:customStyle="1" w:styleId="SectionVIHeader">
    <w:name w:val="Section VI. Header"/>
    <w:basedOn w:val="Normal"/>
    <w:pPr>
      <w:spacing w:before="120" w:after="240"/>
      <w:jc w:val="center"/>
    </w:pPr>
    <w:rPr>
      <w:rFonts w:ascii="Times New Roman" w:hAnsi="Times New Roman"/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0074AB"/>
    <w:pPr>
      <w:tabs>
        <w:tab w:val="left" w:pos="510"/>
        <w:tab w:val="left" w:pos="880"/>
        <w:tab w:val="right" w:leader="dot" w:pos="9350"/>
      </w:tabs>
      <w:spacing w:before="120" w:after="120"/>
    </w:pPr>
    <w:rPr>
      <w:rFonts w:asciiTheme="minorHAnsi" w:hAnsiTheme="minorHAnsi"/>
      <w:b/>
      <w:lang w:val="es-ES"/>
    </w:rPr>
  </w:style>
  <w:style w:type="paragraph" w:styleId="TOC2">
    <w:name w:val="toc 2"/>
    <w:basedOn w:val="Normal"/>
    <w:next w:val="Normal"/>
    <w:autoRedefine/>
    <w:uiPriority w:val="39"/>
    <w:qFormat/>
    <w:rsid w:val="000074AB"/>
    <w:pPr>
      <w:tabs>
        <w:tab w:val="right" w:pos="1077"/>
        <w:tab w:val="right" w:leader="dot" w:pos="9350"/>
      </w:tabs>
      <w:spacing w:before="120"/>
      <w:ind w:left="794" w:hanging="284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qFormat/>
    <w:rsid w:val="000074AB"/>
    <w:pPr>
      <w:tabs>
        <w:tab w:val="left" w:pos="1320"/>
        <w:tab w:val="right" w:leader="dot" w:pos="9350"/>
      </w:tabs>
      <w:ind w:left="1021" w:hanging="227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Arial" w:hAnsi="Arial"/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uiPriority w:val="99"/>
    <w:rsid w:val="00631383"/>
    <w:rPr>
      <w:rFonts w:ascii="CG Times (W1)" w:hAnsi="CG Times (W1)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631383"/>
    <w:rPr>
      <w:rFonts w:ascii="CG Times (W1)" w:hAnsi="CG Times (W1)"/>
      <w:sz w:val="22"/>
      <w:lang w:val="en-US" w:eastAsia="en-US"/>
    </w:rPr>
  </w:style>
  <w:style w:type="table" w:styleId="TableGrid">
    <w:name w:val="Table Grid"/>
    <w:basedOn w:val="TableNormal"/>
    <w:rsid w:val="00FA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5F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3">
    <w:name w:val="Medium List 1 Accent 3"/>
    <w:basedOn w:val="TableNormal"/>
    <w:uiPriority w:val="65"/>
    <w:rsid w:val="00FA5F3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F35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F3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B421AC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B421AC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B421AC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B421AC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B421AC"/>
    <w:rPr>
      <w:rFonts w:ascii="Cambria" w:hAnsi="Cambria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D454C"/>
    <w:pPr>
      <w:ind w:left="708"/>
    </w:pPr>
  </w:style>
  <w:style w:type="character" w:styleId="CommentReference">
    <w:name w:val="annotation reference"/>
    <w:uiPriority w:val="99"/>
    <w:semiHidden/>
    <w:unhideWhenUsed/>
    <w:rsid w:val="009A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A2999"/>
    <w:rPr>
      <w:rFonts w:ascii="CG Times (W1)" w:hAnsi="CG Times (W1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999"/>
    <w:rPr>
      <w:rFonts w:ascii="CG Times (W1)" w:hAnsi="CG Times (W1)"/>
      <w:b/>
      <w:bCs/>
      <w:lang w:val="en-US" w:eastAsia="en-US"/>
    </w:rPr>
  </w:style>
  <w:style w:type="table" w:customStyle="1" w:styleId="LightList1">
    <w:name w:val="Light List1"/>
    <w:basedOn w:val="TableNormal"/>
    <w:uiPriority w:val="61"/>
    <w:rsid w:val="00AD55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noteTextChar">
    <w:name w:val="Footnote Text Char"/>
    <w:link w:val="FootnoteText"/>
    <w:semiHidden/>
    <w:locked/>
    <w:rsid w:val="004654C3"/>
    <w:rPr>
      <w:rFonts w:ascii="CG Times (W1)" w:hAnsi="CG Times (W1)"/>
      <w:lang w:val="en-US" w:eastAsia="en-US"/>
    </w:rPr>
  </w:style>
  <w:style w:type="paragraph" w:customStyle="1" w:styleId="i">
    <w:name w:val="(i)"/>
    <w:basedOn w:val="Normal"/>
    <w:link w:val="iChar"/>
    <w:rsid w:val="00510F96"/>
    <w:pPr>
      <w:suppressAutoHyphens/>
      <w:jc w:val="both"/>
    </w:pPr>
    <w:rPr>
      <w:rFonts w:ascii="Tms Rmn" w:hAnsi="Tms Rmn"/>
      <w:sz w:val="24"/>
      <w:lang w:val="es-ES_tradnl"/>
    </w:rPr>
  </w:style>
  <w:style w:type="character" w:customStyle="1" w:styleId="iChar">
    <w:name w:val="(i) Char"/>
    <w:basedOn w:val="DefaultParagraphFont"/>
    <w:link w:val="i"/>
    <w:rsid w:val="00510F96"/>
    <w:rPr>
      <w:rFonts w:ascii="Tms Rmn" w:hAnsi="Tms Rmn"/>
      <w:sz w:val="24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1D46A2"/>
    <w:rPr>
      <w:color w:val="808080"/>
    </w:rPr>
  </w:style>
  <w:style w:type="paragraph" w:styleId="NoSpacing">
    <w:name w:val="No Spacing"/>
    <w:basedOn w:val="Normal"/>
    <w:uiPriority w:val="1"/>
    <w:qFormat/>
    <w:rsid w:val="001D46A2"/>
    <w:rPr>
      <w:rFonts w:asciiTheme="minorHAnsi" w:eastAsiaTheme="minorHAnsi" w:hAnsiTheme="minorHAnsi"/>
      <w:color w:val="000000" w:themeColor="text1"/>
      <w:lang w:eastAsia="ja-JP"/>
    </w:rPr>
  </w:style>
  <w:style w:type="paragraph" w:customStyle="1" w:styleId="FooterRight">
    <w:name w:val="Footer Right"/>
    <w:basedOn w:val="Footer"/>
    <w:uiPriority w:val="35"/>
    <w:qFormat/>
    <w:rsid w:val="001D46A2"/>
    <w:pPr>
      <w:pBdr>
        <w:top w:val="dashed" w:sz="4" w:space="18" w:color="7F7F7F"/>
      </w:pBdr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eastAsia="ja-JP"/>
    </w:rPr>
  </w:style>
  <w:style w:type="paragraph" w:customStyle="1" w:styleId="FooterOdd">
    <w:name w:val="Footer Odd"/>
    <w:basedOn w:val="Normal"/>
    <w:qFormat/>
    <w:rsid w:val="001D46A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eastAsia="ja-JP"/>
    </w:rPr>
  </w:style>
  <w:style w:type="paragraph" w:customStyle="1" w:styleId="wfxRecipient">
    <w:name w:val="wfxRecipient"/>
    <w:basedOn w:val="Normal"/>
    <w:rsid w:val="000A6F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s-ES_tradnl"/>
    </w:rPr>
  </w:style>
  <w:style w:type="paragraph" w:customStyle="1" w:styleId="RightPar2">
    <w:name w:val="Right Par 2"/>
    <w:rsid w:val="00422766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eastAsia="Times New Roman" w:hAnsi="Times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9107D1"/>
    <w:rPr>
      <w:rFonts w:ascii="CG Times (W1)" w:hAnsi="CG Times (W1)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scsanctions.un.org/search/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sanctionssearch.ofac.treas.gov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worldbank.org/en/projects-operations/procurement/debarred-fi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ebgate.ec.europa.eu/fsd/fs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sanctionssearch.ofsi.hmtreasury.gov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f38c67-fc5b-460e-bbdd-f28a942737aa">
      <UserInfo>
        <DisplayName>Ana Marcela Rodriguez</DisplayName>
        <AccountId>87</AccountId>
        <AccountType/>
      </UserInfo>
      <UserInfo>
        <DisplayName>Adriana Elisa Coello Zúniga</DisplayName>
        <AccountId>112</AccountId>
        <AccountType/>
      </UserInfo>
      <UserInfo>
        <DisplayName>Luis Rivas</DisplayName>
        <AccountId>6</AccountId>
        <AccountType/>
      </UserInfo>
      <UserInfo>
        <DisplayName>Seyli Palma</DisplayName>
        <AccountId>644</AccountId>
        <AccountType/>
      </UserInfo>
      <UserInfo>
        <DisplayName>Juan Mourra</DisplayName>
        <AccountId>491</AccountId>
        <AccountType/>
      </UserInfo>
      <UserInfo>
        <DisplayName>Marlin Vinas</DisplayName>
        <AccountId>794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8301D3417B8948AB675B6B2F4CED72" ma:contentTypeVersion="" ma:contentTypeDescription="Crear nuevo documento." ma:contentTypeScope="" ma:versionID="4dfba73c7339d3eb768370ba47a69983">
  <xsd:schema xmlns:xsd="http://www.w3.org/2001/XMLSchema" xmlns:xs="http://www.w3.org/2001/XMLSchema" xmlns:p="http://schemas.microsoft.com/office/2006/metadata/properties" xmlns:ns2="13f9e5e9-119b-4430-991b-776d770cf3b4" xmlns:ns3="3bf38c67-fc5b-460e-bbdd-f28a942737aa" targetNamespace="http://schemas.microsoft.com/office/2006/metadata/properties" ma:root="true" ma:fieldsID="1672b98d8da244c1aab3ff98c11931e2" ns2:_="" ns3:_="">
    <xsd:import namespace="13f9e5e9-119b-4430-991b-776d770cf3b4"/>
    <xsd:import namespace="3bf38c67-fc5b-460e-bbdd-f28a94273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9e5e9-119b-4430-991b-776d770cf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8c67-fc5b-460e-bbdd-f28a94273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6B837-EA01-47A6-A10F-415F34EC1970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bf38c67-fc5b-460e-bbdd-f28a942737aa"/>
    <ds:schemaRef ds:uri="13f9e5e9-119b-4430-991b-776d770cf3b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92BAB1-DBA4-4161-866F-90AF629F7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80E7B-26B9-490D-9023-735AD60066B4}"/>
</file>

<file path=customXml/itemProps4.xml><?xml version="1.0" encoding="utf-8"?>
<ds:datastoreItem xmlns:ds="http://schemas.openxmlformats.org/officeDocument/2006/customXml" ds:itemID="{B476D342-D10B-4BB4-AFD8-FC8F85AD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2475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BCIE</Company>
  <LinksUpToDate>false</LinksUpToDate>
  <CharactersWithSpaces>17879</CharactersWithSpaces>
  <SharedDoc>false</SharedDoc>
  <HLinks>
    <vt:vector size="102" baseType="variant"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_Toc323813772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_Toc323813771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_Toc323813770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_Toc323813769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_Toc323813768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_Toc323813767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_Toc323813766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_Toc323813765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_Toc323813764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_Toc323813763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_Toc323813762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_Toc323813761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_Toc323813760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_Toc323813759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_Toc323813758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_Toc323813757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_Toc323813756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Xiomara Hernandez</dc:creator>
  <cp:lastModifiedBy>Marlin Vinas</cp:lastModifiedBy>
  <cp:revision>20</cp:revision>
  <cp:lastPrinted>2013-12-02T21:54:00Z</cp:lastPrinted>
  <dcterms:created xsi:type="dcterms:W3CDTF">2020-12-18T06:44:00Z</dcterms:created>
  <dcterms:modified xsi:type="dcterms:W3CDTF">2021-01-12T16:10:00Z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0x010100DA8301D3417B8948AB675B6B2F4CED72</vt:lpwstr>
  </property>
  <property fmtid="{D5CDD505-2E9C-101B-9397-08002B2CF9AE}" pid="3" name="Order">
    <vt:r8>100</vt:r8>
  </property>
  <property fmtid="{D5CDD505-2E9C-101B-9397-08002B2CF9AE}" pid="4" name="MSIP_Label_cf47f881-adc5-4399-b192-5cbb86fc4c86_Enabled">
    <vt:lpwstr>true</vt:lpwstr>
  </property>
  <property fmtid="{D5CDD505-2E9C-101B-9397-08002B2CF9AE}" pid="5" name="MSIP_Label_cf47f881-adc5-4399-b192-5cbb86fc4c86_SetDate">
    <vt:lpwstr>2020-12-18T15:33:29Z</vt:lpwstr>
  </property>
  <property fmtid="{D5CDD505-2E9C-101B-9397-08002B2CF9AE}" pid="6" name="MSIP_Label_cf47f881-adc5-4399-b192-5cbb86fc4c86_Method">
    <vt:lpwstr>Privileged</vt:lpwstr>
  </property>
  <property fmtid="{D5CDD505-2E9C-101B-9397-08002B2CF9AE}" pid="7" name="MSIP_Label_cf47f881-adc5-4399-b192-5cbb86fc4c86_Name">
    <vt:lpwstr>cf47f881-adc5-4399-b192-5cbb86fc4c86</vt:lpwstr>
  </property>
  <property fmtid="{D5CDD505-2E9C-101B-9397-08002B2CF9AE}" pid="8" name="MSIP_Label_cf47f881-adc5-4399-b192-5cbb86fc4c86_SiteId">
    <vt:lpwstr>7c454549-6212-4ac1-be14-96aadbceb0ba</vt:lpwstr>
  </property>
  <property fmtid="{D5CDD505-2E9C-101B-9397-08002B2CF9AE}" pid="9" name="MSIP_Label_cf47f881-adc5-4399-b192-5cbb86fc4c86_ActionId">
    <vt:lpwstr>1d824e19-d642-4a06-b95d-13569b2f1092</vt:lpwstr>
  </property>
  <property fmtid="{D5CDD505-2E9C-101B-9397-08002B2CF9AE}" pid="10" name="MSIP_Label_cf47f881-adc5-4399-b192-5cbb86fc4c86_ContentBits">
    <vt:lpwstr>2</vt:lpwstr>
  </property>
</Properties>
</file>