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4BE" w14:textId="52E1EA64" w:rsidR="00EC0940" w:rsidRPr="00844112" w:rsidRDefault="00EC0940" w:rsidP="00EC0940">
      <w:pPr>
        <w:ind w:firstLine="0"/>
        <w:jc w:val="left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noProof/>
        </w:rPr>
        <w:drawing>
          <wp:inline distT="0" distB="0" distL="0" distR="0" wp14:anchorId="3FE9D013" wp14:editId="07E04944">
            <wp:extent cx="2157984" cy="12527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9F01" w14:textId="2703FBA4" w:rsidR="00EC0940" w:rsidRPr="00844112" w:rsidRDefault="00EC0940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5ED98F4E" w14:textId="77777777" w:rsidR="00A8670D" w:rsidRPr="00844112" w:rsidRDefault="00A8670D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5A39C6A6" w14:textId="47AA8C30" w:rsidR="00CB19F8" w:rsidRPr="00844112" w:rsidRDefault="00C101CA" w:rsidP="00A8670D">
      <w:pPr>
        <w:spacing w:before="36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>Formato</w:t>
      </w:r>
      <w:r w:rsidR="00EC0940" w:rsidRPr="00844112">
        <w:rPr>
          <w:rFonts w:ascii="Arial" w:hAnsi="Arial" w:cs="Arial"/>
          <w:b/>
          <w:sz w:val="40"/>
          <w:szCs w:val="40"/>
          <w:lang w:val="es-HN"/>
        </w:rPr>
        <w:t xml:space="preserve"> de </w:t>
      </w:r>
      <w:r w:rsidR="00BD78F9" w:rsidRPr="00844112">
        <w:rPr>
          <w:rFonts w:ascii="Arial" w:hAnsi="Arial" w:cs="Arial"/>
          <w:b/>
          <w:sz w:val="40"/>
          <w:szCs w:val="40"/>
          <w:lang w:val="es-HN"/>
        </w:rPr>
        <w:t xml:space="preserve">Informe </w:t>
      </w:r>
      <w:r w:rsidR="00EC0940" w:rsidRPr="00844112">
        <w:rPr>
          <w:rFonts w:ascii="Arial" w:hAnsi="Arial" w:cs="Arial"/>
          <w:b/>
          <w:sz w:val="40"/>
          <w:szCs w:val="40"/>
          <w:lang w:val="es-HN"/>
        </w:rPr>
        <w:t xml:space="preserve">de </w:t>
      </w:r>
      <w:r w:rsidR="00BD78F9" w:rsidRPr="00844112">
        <w:rPr>
          <w:rFonts w:ascii="Arial" w:hAnsi="Arial" w:cs="Arial"/>
          <w:b/>
          <w:sz w:val="40"/>
          <w:szCs w:val="40"/>
          <w:lang w:val="es-HN"/>
        </w:rPr>
        <w:t xml:space="preserve">Evaluación </w:t>
      </w:r>
      <w:r w:rsidR="00EC0940" w:rsidRPr="00844112">
        <w:rPr>
          <w:rFonts w:ascii="Arial" w:hAnsi="Arial" w:cs="Arial"/>
          <w:b/>
          <w:sz w:val="40"/>
          <w:szCs w:val="40"/>
          <w:lang w:val="es-HN"/>
        </w:rPr>
        <w:t xml:space="preserve">de </w:t>
      </w:r>
    </w:p>
    <w:p w14:paraId="394F6105" w14:textId="77777777" w:rsidR="003241BA" w:rsidRPr="00844112" w:rsidRDefault="00A8670D" w:rsidP="00A8670D">
      <w:pPr>
        <w:spacing w:before="36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>O</w:t>
      </w:r>
      <w:r w:rsidR="00EC0940" w:rsidRPr="00844112">
        <w:rPr>
          <w:rFonts w:ascii="Arial" w:hAnsi="Arial" w:cs="Arial"/>
          <w:b/>
          <w:sz w:val="40"/>
          <w:szCs w:val="40"/>
          <w:lang w:val="es-HN"/>
        </w:rPr>
        <w:t>fertas</w:t>
      </w:r>
      <w:r w:rsidR="00CB19F8" w:rsidRPr="00844112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3241BA" w:rsidRPr="00844112">
        <w:rPr>
          <w:rFonts w:ascii="Arial" w:hAnsi="Arial" w:cs="Arial"/>
          <w:b/>
          <w:sz w:val="40"/>
          <w:szCs w:val="40"/>
          <w:lang w:val="es-HN"/>
        </w:rPr>
        <w:t xml:space="preserve">Económicas </w:t>
      </w:r>
    </w:p>
    <w:p w14:paraId="6BEAE624" w14:textId="77777777" w:rsidR="003241BA" w:rsidRPr="00844112" w:rsidRDefault="003241BA" w:rsidP="00A8670D">
      <w:pPr>
        <w:spacing w:before="36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 xml:space="preserve">y </w:t>
      </w:r>
    </w:p>
    <w:p w14:paraId="5BBE4EAE" w14:textId="3549D130" w:rsidR="00EC0940" w:rsidRPr="00844112" w:rsidRDefault="003241BA" w:rsidP="00A8670D">
      <w:pPr>
        <w:spacing w:before="36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>Selección de Propuesta Más Conveniente</w:t>
      </w:r>
    </w:p>
    <w:p w14:paraId="461D4887" w14:textId="2D8BECC3" w:rsidR="00706A12" w:rsidRPr="00844112" w:rsidRDefault="00CB19F8" w:rsidP="00A8670D">
      <w:pPr>
        <w:spacing w:before="360" w:after="360"/>
        <w:ind w:firstLine="0"/>
        <w:jc w:val="center"/>
        <w:rPr>
          <w:rFonts w:ascii="Arial" w:hAnsi="Arial" w:cs="Arial"/>
          <w:b/>
          <w:sz w:val="32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>Firmas Consultoras</w:t>
      </w:r>
    </w:p>
    <w:p w14:paraId="17AF8EA9" w14:textId="6C3BF6CC" w:rsidR="00312AFD" w:rsidRPr="00844112" w:rsidRDefault="00312AFD" w:rsidP="0099007C">
      <w:pPr>
        <w:pStyle w:val="Header"/>
        <w:rPr>
          <w:rFonts w:ascii="Arial" w:hAnsi="Arial" w:cs="Arial"/>
          <w:lang w:val="es-MX"/>
        </w:rPr>
      </w:pPr>
    </w:p>
    <w:p w14:paraId="72A297DF" w14:textId="77777777" w:rsidR="00312AFD" w:rsidRPr="00844112" w:rsidRDefault="00312AFD" w:rsidP="0099007C">
      <w:pPr>
        <w:rPr>
          <w:rFonts w:ascii="Arial" w:hAnsi="Arial" w:cs="Arial"/>
        </w:rPr>
      </w:pPr>
    </w:p>
    <w:p w14:paraId="62A93521" w14:textId="71EDA87F" w:rsidR="00312AFD" w:rsidRPr="00844112" w:rsidRDefault="00312AFD" w:rsidP="0099007C">
      <w:pPr>
        <w:rPr>
          <w:rFonts w:ascii="Arial" w:hAnsi="Arial" w:cs="Arial"/>
        </w:rPr>
      </w:pPr>
    </w:p>
    <w:p w14:paraId="10681B37" w14:textId="77777777" w:rsidR="00312AFD" w:rsidRPr="00844112" w:rsidRDefault="00312AFD" w:rsidP="0099007C">
      <w:pPr>
        <w:rPr>
          <w:rFonts w:ascii="Arial" w:hAnsi="Arial" w:cs="Arial"/>
        </w:rPr>
      </w:pPr>
    </w:p>
    <w:p w14:paraId="04E8D9DC" w14:textId="3AFE4B40" w:rsidR="00EC0940" w:rsidRPr="00844112" w:rsidRDefault="00EC0940">
      <w:pPr>
        <w:spacing w:before="0"/>
        <w:ind w:firstLine="0"/>
        <w:jc w:val="left"/>
        <w:rPr>
          <w:rFonts w:ascii="Arial" w:hAnsi="Arial" w:cs="Arial"/>
        </w:rPr>
      </w:pPr>
      <w:r w:rsidRPr="00844112">
        <w:rPr>
          <w:rFonts w:ascii="Arial" w:hAnsi="Arial" w:cs="Arial"/>
        </w:rPr>
        <w:br w:type="page"/>
      </w:r>
    </w:p>
    <w:p w14:paraId="4D0175E8" w14:textId="4802C611" w:rsidR="002322F0" w:rsidRPr="00CD4D26" w:rsidRDefault="00FF1A67" w:rsidP="00572F54">
      <w:pPr>
        <w:rPr>
          <w:rFonts w:ascii="Arial" w:hAnsi="Arial"/>
          <w:b/>
          <w:i/>
          <w:color w:val="FF0000"/>
          <w:sz w:val="22"/>
          <w:lang w:val="es-HN"/>
        </w:rPr>
      </w:pPr>
      <w:r w:rsidRPr="00CD4D26">
        <w:rPr>
          <w:rFonts w:ascii="Arial" w:hAnsi="Arial"/>
          <w:b/>
          <w:i/>
          <w:color w:val="FF0000"/>
          <w:sz w:val="22"/>
          <w:lang w:val="es-HN"/>
        </w:rPr>
        <w:lastRenderedPageBreak/>
        <w:t>Prólogo</w:t>
      </w:r>
    </w:p>
    <w:p w14:paraId="0797D480" w14:textId="5D76EDEA" w:rsidR="00D151FA" w:rsidRPr="00941E4D" w:rsidRDefault="00706A12" w:rsidP="002D1CA7">
      <w:pPr>
        <w:spacing w:before="120" w:after="120"/>
        <w:ind w:firstLine="0"/>
        <w:rPr>
          <w:rFonts w:ascii="Arial" w:hAnsi="Arial"/>
          <w:i/>
          <w:color w:val="FF0000"/>
          <w:sz w:val="22"/>
          <w:lang w:val="es-HN"/>
        </w:rPr>
      </w:pPr>
      <w:r w:rsidRPr="00CD4D26">
        <w:rPr>
          <w:rFonts w:ascii="Arial" w:hAnsi="Arial"/>
          <w:i/>
          <w:color w:val="FF0000"/>
          <w:sz w:val="22"/>
          <w:lang w:val="es-HN"/>
        </w:rPr>
        <w:t xml:space="preserve">Con base </w:t>
      </w:r>
      <w:r w:rsidR="004B354C" w:rsidRPr="00CD4D26">
        <w:rPr>
          <w:rFonts w:ascii="Arial" w:hAnsi="Arial"/>
          <w:i/>
          <w:color w:val="FF0000"/>
          <w:sz w:val="22"/>
          <w:lang w:val="es-HN"/>
        </w:rPr>
        <w:t>en la actualización de las</w:t>
      </w:r>
      <w:r w:rsidRPr="00CD4D26">
        <w:rPr>
          <w:rFonts w:ascii="Arial" w:hAnsi="Arial"/>
          <w:i/>
          <w:color w:val="FF0000"/>
          <w:sz w:val="22"/>
          <w:lang w:val="es-HN"/>
        </w:rPr>
        <w:t xml:space="preserve"> Normas para la Aplicación de la Política para la Obtención de Bienes, Obras, Servicios y Consultorías con Recursos del Banco Centroamericano de Integración Económica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, se elabora el presente documento que contiene los lineamientos estándar para la elaboración del informe de evaluación de ofertas </w:t>
      </w:r>
      <w:r w:rsidR="0052696E" w:rsidRPr="00941E4D">
        <w:rPr>
          <w:rFonts w:ascii="Arial" w:hAnsi="Arial"/>
          <w:i/>
          <w:color w:val="FF0000"/>
          <w:sz w:val="22"/>
          <w:lang w:val="es-HN"/>
        </w:rPr>
        <w:t>económicas</w:t>
      </w:r>
      <w:r w:rsidR="000C3A60" w:rsidRPr="00941E4D">
        <w:rPr>
          <w:rFonts w:ascii="Arial" w:hAnsi="Arial"/>
          <w:i/>
          <w:color w:val="FF0000"/>
          <w:sz w:val="22"/>
          <w:lang w:val="es-HN"/>
        </w:rPr>
        <w:t xml:space="preserve"> 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del proceso de </w:t>
      </w:r>
      <w:r w:rsidR="00221D07" w:rsidRPr="00941E4D">
        <w:rPr>
          <w:rFonts w:ascii="Arial" w:hAnsi="Arial"/>
          <w:i/>
          <w:color w:val="FF0000"/>
          <w:sz w:val="22"/>
          <w:lang w:val="es-HN"/>
        </w:rPr>
        <w:t>c</w:t>
      </w:r>
      <w:r w:rsidR="001C6761" w:rsidRPr="00941E4D">
        <w:rPr>
          <w:rFonts w:ascii="Arial" w:hAnsi="Arial"/>
          <w:i/>
          <w:color w:val="FF0000"/>
          <w:sz w:val="22"/>
          <w:lang w:val="es-HN"/>
        </w:rPr>
        <w:t>oncurso para la selección de firmas consultoras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; el mismo se ha elaborado a partir del procedimiento </w:t>
      </w:r>
      <w:r w:rsidR="00334356" w:rsidRPr="00941E4D">
        <w:rPr>
          <w:rFonts w:ascii="Arial" w:hAnsi="Arial"/>
          <w:i/>
          <w:color w:val="FF0000"/>
          <w:sz w:val="22"/>
          <w:lang w:val="es-HN"/>
        </w:rPr>
        <w:t xml:space="preserve">indicado en el </w:t>
      </w:r>
      <w:r w:rsidR="00AC6363" w:rsidRPr="00941E4D">
        <w:rPr>
          <w:rFonts w:ascii="Arial" w:hAnsi="Arial"/>
          <w:i/>
          <w:color w:val="FF0000"/>
          <w:sz w:val="22"/>
          <w:lang w:val="es-HN"/>
        </w:rPr>
        <w:t>D</w:t>
      </w:r>
      <w:r w:rsidR="00334356" w:rsidRPr="00941E4D">
        <w:rPr>
          <w:rFonts w:ascii="Arial" w:hAnsi="Arial"/>
          <w:i/>
          <w:color w:val="FF0000"/>
          <w:sz w:val="22"/>
          <w:lang w:val="es-HN"/>
        </w:rPr>
        <w:t xml:space="preserve">ocumento </w:t>
      </w:r>
      <w:r w:rsidR="00AC6363" w:rsidRPr="00941E4D">
        <w:rPr>
          <w:rFonts w:ascii="Arial" w:hAnsi="Arial"/>
          <w:i/>
          <w:color w:val="FF0000"/>
          <w:sz w:val="22"/>
          <w:lang w:val="es-HN"/>
        </w:rPr>
        <w:t>E</w:t>
      </w:r>
      <w:r w:rsidR="00334356" w:rsidRPr="00941E4D">
        <w:rPr>
          <w:rFonts w:ascii="Arial" w:hAnsi="Arial"/>
          <w:i/>
          <w:color w:val="FF0000"/>
          <w:sz w:val="22"/>
          <w:lang w:val="es-HN"/>
        </w:rPr>
        <w:t>stándar para Concurso Público Internacional</w:t>
      </w:r>
      <w:r w:rsidR="000B1884" w:rsidRPr="00941E4D">
        <w:rPr>
          <w:rFonts w:ascii="Arial" w:hAnsi="Arial"/>
          <w:i/>
          <w:color w:val="FF0000"/>
          <w:sz w:val="22"/>
          <w:lang w:val="es-HN"/>
        </w:rPr>
        <w:t xml:space="preserve"> (CPI)</w:t>
      </w:r>
      <w:r w:rsidRPr="00941E4D">
        <w:rPr>
          <w:rFonts w:ascii="Arial" w:hAnsi="Arial"/>
          <w:i/>
          <w:color w:val="FF0000"/>
          <w:sz w:val="22"/>
          <w:lang w:val="es-HN"/>
        </w:rPr>
        <w:t>.</w:t>
      </w:r>
    </w:p>
    <w:p w14:paraId="2194D9A2" w14:textId="21C0DEB7" w:rsidR="009C0181" w:rsidRPr="00941E4D" w:rsidRDefault="00D151FA" w:rsidP="002D1CA7">
      <w:pPr>
        <w:spacing w:before="120" w:after="120"/>
        <w:ind w:firstLine="0"/>
        <w:rPr>
          <w:rFonts w:ascii="Arial" w:hAnsi="Arial"/>
          <w:i/>
          <w:color w:val="FF0000"/>
          <w:sz w:val="22"/>
        </w:rPr>
      </w:pPr>
      <w:r w:rsidRPr="00941E4D">
        <w:rPr>
          <w:rFonts w:ascii="Arial" w:hAnsi="Arial"/>
          <w:i/>
          <w:color w:val="FF0000"/>
          <w:sz w:val="22"/>
          <w:lang w:val="es-HN"/>
        </w:rPr>
        <w:t xml:space="preserve">Este documento tiene por </w:t>
      </w:r>
      <w:r w:rsidR="00FF69FE" w:rsidRPr="00941E4D">
        <w:rPr>
          <w:rFonts w:ascii="Arial" w:hAnsi="Arial"/>
          <w:i/>
          <w:color w:val="FF0000"/>
          <w:sz w:val="22"/>
          <w:lang w:val="es-HN"/>
        </w:rPr>
        <w:t xml:space="preserve">objetivo </w:t>
      </w:r>
      <w:r w:rsidR="00FB3FC5" w:rsidRPr="00941E4D">
        <w:rPr>
          <w:rFonts w:ascii="Arial" w:hAnsi="Arial"/>
          <w:i/>
          <w:color w:val="FF0000"/>
          <w:sz w:val="22"/>
          <w:lang w:val="es-HN"/>
        </w:rPr>
        <w:t xml:space="preserve">orientar </w:t>
      </w:r>
      <w:r w:rsidR="00EB2AA6" w:rsidRPr="00941E4D">
        <w:rPr>
          <w:rFonts w:ascii="Arial" w:hAnsi="Arial"/>
          <w:i/>
          <w:color w:val="FF0000"/>
          <w:sz w:val="22"/>
          <w:lang w:val="es-HN"/>
        </w:rPr>
        <w:t xml:space="preserve">a los </w:t>
      </w:r>
      <w:r w:rsidR="00515125" w:rsidRPr="00941E4D">
        <w:rPr>
          <w:rFonts w:ascii="Arial" w:hAnsi="Arial"/>
          <w:i/>
          <w:color w:val="FF0000"/>
          <w:sz w:val="22"/>
          <w:lang w:val="es-HN"/>
        </w:rPr>
        <w:t>c</w:t>
      </w:r>
      <w:r w:rsidR="00EB2AA6" w:rsidRPr="00941E4D">
        <w:rPr>
          <w:rFonts w:ascii="Arial" w:hAnsi="Arial"/>
          <w:i/>
          <w:color w:val="FF0000"/>
          <w:sz w:val="22"/>
          <w:lang w:val="es-HN"/>
        </w:rPr>
        <w:t>ontratantes</w:t>
      </w:r>
      <w:r w:rsidR="00FF69FE" w:rsidRPr="00941E4D">
        <w:rPr>
          <w:rFonts w:ascii="Arial" w:hAnsi="Arial"/>
          <w:i/>
          <w:color w:val="FF0000"/>
          <w:sz w:val="22"/>
          <w:lang w:val="es-HN"/>
        </w:rPr>
        <w:t xml:space="preserve"> en el proceso de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evaluar las ofertas</w:t>
      </w:r>
      <w:r w:rsidR="00BB0E83" w:rsidRPr="00941E4D">
        <w:rPr>
          <w:rFonts w:ascii="Arial" w:hAnsi="Arial"/>
          <w:i/>
          <w:color w:val="FF0000"/>
          <w:sz w:val="22"/>
          <w:lang w:val="es-HN"/>
        </w:rPr>
        <w:t xml:space="preserve"> </w:t>
      </w:r>
      <w:r w:rsidR="00AC6363" w:rsidRPr="00941E4D">
        <w:rPr>
          <w:rFonts w:ascii="Arial" w:hAnsi="Arial"/>
          <w:i/>
          <w:color w:val="FF0000"/>
          <w:sz w:val="22"/>
          <w:lang w:val="es-HN"/>
        </w:rPr>
        <w:t>económicas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recibidas a través de </w:t>
      </w:r>
      <w:r w:rsidR="00BB0E83" w:rsidRPr="00941E4D">
        <w:rPr>
          <w:rFonts w:ascii="Arial" w:hAnsi="Arial"/>
          <w:i/>
          <w:color w:val="FF0000"/>
          <w:sz w:val="22"/>
          <w:lang w:val="es-HN"/>
        </w:rPr>
        <w:t xml:space="preserve">un </w:t>
      </w:r>
      <w:r w:rsidR="00EB2AA6" w:rsidRPr="00941E4D">
        <w:rPr>
          <w:rFonts w:ascii="Arial" w:hAnsi="Arial"/>
          <w:i/>
          <w:color w:val="FF0000"/>
          <w:sz w:val="22"/>
          <w:lang w:val="es-HN"/>
        </w:rPr>
        <w:t>CPI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, objeto de </w:t>
      </w:r>
      <w:r w:rsidR="00A1408D" w:rsidRPr="00941E4D">
        <w:rPr>
          <w:rFonts w:ascii="Arial" w:hAnsi="Arial"/>
          <w:i/>
          <w:color w:val="FF0000"/>
          <w:sz w:val="22"/>
          <w:lang w:val="es-HN"/>
        </w:rPr>
        <w:t>una revisión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previ</w:t>
      </w:r>
      <w:r w:rsidR="00A1408D" w:rsidRPr="00941E4D">
        <w:rPr>
          <w:rFonts w:ascii="Arial" w:hAnsi="Arial"/>
          <w:i/>
          <w:color w:val="FF0000"/>
          <w:sz w:val="22"/>
          <w:lang w:val="es-HN"/>
        </w:rPr>
        <w:t>a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o posterior por el Banco.  Además, ha de resultar útil a los </w:t>
      </w:r>
      <w:r w:rsidR="00EB2AA6" w:rsidRPr="00941E4D">
        <w:rPr>
          <w:rFonts w:ascii="Arial" w:hAnsi="Arial"/>
          <w:i/>
          <w:color w:val="FF0000"/>
          <w:sz w:val="22"/>
          <w:lang w:val="es-HN"/>
        </w:rPr>
        <w:t>contratantes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, con las modificaciones apropiadas, para la evaluación de ofertas conforme a los procedimientos de </w:t>
      </w:r>
      <w:r w:rsidR="00221D07" w:rsidRPr="00941E4D">
        <w:rPr>
          <w:rFonts w:ascii="Arial" w:hAnsi="Arial"/>
          <w:i/>
          <w:color w:val="FF0000"/>
          <w:sz w:val="22"/>
          <w:lang w:val="es-HN"/>
        </w:rPr>
        <w:t>Concurso Público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</w:t>
      </w:r>
      <w:r w:rsidR="00A1408D" w:rsidRPr="00941E4D">
        <w:rPr>
          <w:rFonts w:ascii="Arial" w:hAnsi="Arial"/>
          <w:i/>
          <w:color w:val="FF0000"/>
          <w:sz w:val="22"/>
          <w:lang w:val="es-HN"/>
        </w:rPr>
        <w:t>N</w:t>
      </w:r>
      <w:r w:rsidRPr="00941E4D">
        <w:rPr>
          <w:rFonts w:ascii="Arial" w:hAnsi="Arial"/>
          <w:i/>
          <w:color w:val="FF0000"/>
          <w:sz w:val="22"/>
          <w:lang w:val="es-HN"/>
        </w:rPr>
        <w:t>acional (</w:t>
      </w:r>
      <w:r w:rsidR="00221D07" w:rsidRPr="00941E4D">
        <w:rPr>
          <w:rFonts w:ascii="Arial" w:hAnsi="Arial"/>
          <w:i/>
          <w:color w:val="FF0000"/>
          <w:sz w:val="22"/>
          <w:lang w:val="es-HN"/>
        </w:rPr>
        <w:t>C</w:t>
      </w:r>
      <w:r w:rsidRPr="00941E4D">
        <w:rPr>
          <w:rFonts w:ascii="Arial" w:hAnsi="Arial"/>
          <w:i/>
          <w:color w:val="FF0000"/>
          <w:sz w:val="22"/>
          <w:lang w:val="es-HN"/>
        </w:rPr>
        <w:t>PN).</w:t>
      </w:r>
    </w:p>
    <w:p w14:paraId="75FF0B45" w14:textId="77777777" w:rsidR="00572F54" w:rsidRPr="00941E4D" w:rsidRDefault="00572F54" w:rsidP="002D1CA7">
      <w:pPr>
        <w:spacing w:before="120" w:after="120"/>
        <w:rPr>
          <w:rFonts w:ascii="Arial" w:hAnsi="Arial"/>
          <w:b/>
          <w:i/>
          <w:color w:val="FF0000"/>
          <w:sz w:val="22"/>
          <w:lang w:val="es-HN"/>
        </w:rPr>
      </w:pPr>
    </w:p>
    <w:p w14:paraId="6476D5FB" w14:textId="4BC23F31" w:rsidR="001944EA" w:rsidRPr="00941E4D" w:rsidRDefault="00EC0940" w:rsidP="00572F54">
      <w:pPr>
        <w:rPr>
          <w:rFonts w:ascii="Arial" w:hAnsi="Arial"/>
          <w:b/>
          <w:i/>
          <w:color w:val="FF0000"/>
          <w:sz w:val="22"/>
          <w:lang w:val="es-HN"/>
        </w:rPr>
      </w:pPr>
      <w:r w:rsidRPr="00941E4D">
        <w:rPr>
          <w:rFonts w:ascii="Arial" w:hAnsi="Arial"/>
          <w:b/>
          <w:i/>
          <w:color w:val="FF0000"/>
          <w:sz w:val="22"/>
          <w:lang w:val="es-HN"/>
        </w:rPr>
        <w:t>Instrucciones Generales</w:t>
      </w:r>
    </w:p>
    <w:p w14:paraId="157F258B" w14:textId="68AEDC33" w:rsidR="00A90C37" w:rsidRPr="00941E4D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bookmarkStart w:id="0" w:name="_Ref195408924"/>
      <w:r w:rsidRPr="00941E4D">
        <w:rPr>
          <w:rFonts w:ascii="Arial" w:hAnsi="Arial"/>
          <w:i/>
          <w:color w:val="FF0000"/>
          <w:sz w:val="22"/>
          <w:lang w:val="es-HN"/>
        </w:rPr>
        <w:t xml:space="preserve">Los </w:t>
      </w:r>
      <w:r w:rsidR="000761E7" w:rsidRPr="00941E4D">
        <w:rPr>
          <w:rFonts w:ascii="Arial" w:hAnsi="Arial"/>
          <w:i/>
          <w:color w:val="FF0000"/>
          <w:sz w:val="22"/>
          <w:lang w:val="es-HN"/>
        </w:rPr>
        <w:t>cuadros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de evaluación que se incluyen en este documento muestran paso a paso el procedimiento para evaluar las ofertas recibidas a través de </w:t>
      </w:r>
      <w:r w:rsidR="00CA6A82" w:rsidRPr="00941E4D">
        <w:rPr>
          <w:rFonts w:ascii="Arial" w:hAnsi="Arial"/>
          <w:i/>
          <w:color w:val="FF0000"/>
          <w:sz w:val="22"/>
          <w:lang w:val="es-HN"/>
        </w:rPr>
        <w:t xml:space="preserve">un </w:t>
      </w:r>
      <w:r w:rsidR="000B1884" w:rsidRPr="00941E4D">
        <w:rPr>
          <w:rFonts w:ascii="Arial" w:hAnsi="Arial"/>
          <w:i/>
          <w:color w:val="FF0000"/>
          <w:sz w:val="22"/>
          <w:lang w:val="es-HN"/>
        </w:rPr>
        <w:t>CPI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.  En todos los casos deben seguirse los procedimientos </w:t>
      </w:r>
      <w:r w:rsidR="00F0107A" w:rsidRPr="00941E4D">
        <w:rPr>
          <w:rFonts w:ascii="Arial" w:hAnsi="Arial"/>
          <w:i/>
          <w:color w:val="FF0000"/>
          <w:sz w:val="22"/>
          <w:lang w:val="es-HN"/>
        </w:rPr>
        <w:t>del concurso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y evaluación descritos en las Instrucciones </w:t>
      </w:r>
      <w:r w:rsidR="00E97FC4" w:rsidRPr="00941E4D">
        <w:rPr>
          <w:rFonts w:ascii="Arial" w:hAnsi="Arial"/>
          <w:i/>
          <w:color w:val="FF0000"/>
          <w:sz w:val="22"/>
          <w:lang w:val="es-HN"/>
        </w:rPr>
        <w:t>a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los </w:t>
      </w:r>
      <w:r w:rsidR="00A1408D" w:rsidRPr="00941E4D">
        <w:rPr>
          <w:rFonts w:ascii="Arial" w:hAnsi="Arial"/>
          <w:i/>
          <w:color w:val="FF0000"/>
          <w:sz w:val="22"/>
          <w:lang w:val="es-HN"/>
        </w:rPr>
        <w:t>O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ferentes </w:t>
      </w:r>
      <w:r w:rsidR="00A1408D" w:rsidRPr="00941E4D">
        <w:rPr>
          <w:rFonts w:ascii="Arial" w:hAnsi="Arial"/>
          <w:i/>
          <w:color w:val="FF0000"/>
          <w:sz w:val="22"/>
          <w:lang w:val="es-HN"/>
        </w:rPr>
        <w:t xml:space="preserve">(IAO) 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de los documentos de </w:t>
      </w:r>
      <w:r w:rsidR="006956C6" w:rsidRPr="00941E4D">
        <w:rPr>
          <w:rFonts w:ascii="Arial" w:hAnsi="Arial"/>
          <w:i/>
          <w:color w:val="FF0000"/>
          <w:sz w:val="22"/>
          <w:lang w:val="es-HN"/>
        </w:rPr>
        <w:t>concurso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que se utilicen.</w:t>
      </w:r>
    </w:p>
    <w:p w14:paraId="15BD4341" w14:textId="17428FC2" w:rsidR="00A90C37" w:rsidRPr="00941E4D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r w:rsidRPr="00941E4D">
        <w:rPr>
          <w:rFonts w:ascii="Arial" w:hAnsi="Arial"/>
          <w:i/>
          <w:color w:val="FF0000"/>
          <w:sz w:val="22"/>
          <w:lang w:val="es-HN"/>
        </w:rPr>
        <w:t xml:space="preserve">Los </w:t>
      </w:r>
      <w:r w:rsidR="000761E7" w:rsidRPr="00941E4D">
        <w:rPr>
          <w:rFonts w:ascii="Arial" w:hAnsi="Arial"/>
          <w:i/>
          <w:color w:val="FF0000"/>
          <w:sz w:val="22"/>
          <w:lang w:val="es-HN"/>
        </w:rPr>
        <w:t>cuadros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de evaluación incluidos en este documento se basan en las </w:t>
      </w:r>
      <w:r w:rsidR="00D37F7C" w:rsidRPr="00941E4D">
        <w:rPr>
          <w:rFonts w:ascii="Arial" w:hAnsi="Arial"/>
          <w:i/>
          <w:color w:val="FF0000"/>
          <w:sz w:val="22"/>
          <w:lang w:val="es-HN"/>
        </w:rPr>
        <w:t>IAO</w:t>
      </w:r>
      <w:r w:rsidRPr="00941E4D">
        <w:rPr>
          <w:rFonts w:ascii="Arial" w:hAnsi="Arial"/>
          <w:i/>
          <w:color w:val="FF0000"/>
          <w:sz w:val="22"/>
          <w:lang w:val="es-HN"/>
        </w:rPr>
        <w:t>, así como en los Datos</w:t>
      </w:r>
      <w:r w:rsidR="00150BB1" w:rsidRPr="00941E4D">
        <w:rPr>
          <w:rFonts w:ascii="Arial" w:hAnsi="Arial"/>
          <w:i/>
          <w:color w:val="FF0000"/>
          <w:sz w:val="22"/>
          <w:lang w:val="es-HN"/>
        </w:rPr>
        <w:t xml:space="preserve"> del Concurso (DDC)</w:t>
      </w:r>
      <w:r w:rsidRPr="00941E4D">
        <w:rPr>
          <w:rFonts w:ascii="Arial" w:hAnsi="Arial"/>
          <w:i/>
          <w:color w:val="FF0000"/>
          <w:sz w:val="22"/>
          <w:lang w:val="es-HN"/>
        </w:rPr>
        <w:t>, que se ajustan a tales Instrucciones y proporcionan información específica sobre los contratos.</w:t>
      </w:r>
    </w:p>
    <w:p w14:paraId="18C9CF49" w14:textId="3DD503D6" w:rsidR="00A90C37" w:rsidRPr="00941E4D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r w:rsidRPr="00941E4D">
        <w:rPr>
          <w:rFonts w:ascii="Arial" w:hAnsi="Arial"/>
          <w:i/>
          <w:color w:val="FF0000"/>
          <w:sz w:val="22"/>
          <w:lang w:val="es-HN"/>
        </w:rPr>
        <w:t>La evaluación y el informe respectivo no tienen que ser necesariamente extensos</w:t>
      </w:r>
      <w:r w:rsidR="003158AD" w:rsidRPr="00941E4D">
        <w:rPr>
          <w:rFonts w:ascii="Arial" w:hAnsi="Arial"/>
          <w:i/>
          <w:color w:val="FF0000"/>
          <w:sz w:val="22"/>
          <w:lang w:val="es-HN"/>
        </w:rPr>
        <w:t>, l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as ofertas </w:t>
      </w:r>
      <w:r w:rsidR="00EB2DB5" w:rsidRPr="00941E4D">
        <w:rPr>
          <w:rFonts w:ascii="Arial" w:hAnsi="Arial"/>
          <w:i/>
          <w:color w:val="FF0000"/>
          <w:sz w:val="22"/>
          <w:lang w:val="es-HN"/>
        </w:rPr>
        <w:t>económicas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pueden evaluarse</w:t>
      </w:r>
      <w:r w:rsidR="00E111F5" w:rsidRPr="00941E4D">
        <w:rPr>
          <w:rFonts w:ascii="Arial" w:hAnsi="Arial"/>
          <w:i/>
          <w:color w:val="FF0000"/>
          <w:sz w:val="22"/>
          <w:lang w:val="es-HN"/>
        </w:rPr>
        <w:t xml:space="preserve"> de forma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rápida y </w:t>
      </w:r>
      <w:r w:rsidR="00E111F5" w:rsidRPr="00941E4D">
        <w:rPr>
          <w:rFonts w:ascii="Arial" w:hAnsi="Arial"/>
          <w:i/>
          <w:color w:val="FF0000"/>
          <w:sz w:val="22"/>
          <w:lang w:val="es-HN"/>
        </w:rPr>
        <w:t>práctica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.  Los </w:t>
      </w:r>
      <w:r w:rsidR="00192721" w:rsidRPr="00941E4D">
        <w:rPr>
          <w:rFonts w:ascii="Arial" w:hAnsi="Arial"/>
          <w:i/>
          <w:color w:val="FF0000"/>
          <w:sz w:val="22"/>
          <w:lang w:val="es-HN"/>
        </w:rPr>
        <w:t>anexos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deben acompañar, sin excepción, al informe de evaluación, pero pueden ser modificados para adaptarlos a las exigencias específicas de los </w:t>
      </w:r>
      <w:r w:rsidR="00D6660A" w:rsidRPr="00941E4D">
        <w:rPr>
          <w:rFonts w:ascii="Arial" w:hAnsi="Arial"/>
          <w:i/>
          <w:color w:val="FF0000"/>
          <w:sz w:val="22"/>
          <w:lang w:val="es-HN"/>
        </w:rPr>
        <w:t>Documento Base de Concurso (DBC)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.  El informe debe incluir varios anexos en los que se expliquen los detalles de la evaluación o se señalen específicamente las expresiones o cifras controvertidas que pudiera haber en la oferta.  Se debe hacer amplio uso de referencias cruzadas, así como de referencias a las cláusulas pertinentes de los documentos de </w:t>
      </w:r>
      <w:r w:rsidR="00A40651" w:rsidRPr="00941E4D">
        <w:rPr>
          <w:rFonts w:ascii="Arial" w:hAnsi="Arial"/>
          <w:i/>
          <w:color w:val="FF0000"/>
          <w:sz w:val="22"/>
          <w:lang w:val="es-HN"/>
        </w:rPr>
        <w:t>concurso</w:t>
      </w:r>
      <w:r w:rsidRPr="00941E4D">
        <w:rPr>
          <w:rFonts w:ascii="Arial" w:hAnsi="Arial"/>
          <w:i/>
          <w:color w:val="FF0000"/>
          <w:sz w:val="22"/>
          <w:lang w:val="es-HN"/>
        </w:rPr>
        <w:t>.</w:t>
      </w:r>
    </w:p>
    <w:p w14:paraId="5B8C576F" w14:textId="60BE3A29" w:rsidR="00A90C37" w:rsidRPr="00941E4D" w:rsidRDefault="0038557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r w:rsidRPr="00941E4D">
        <w:rPr>
          <w:rFonts w:ascii="Arial" w:hAnsi="Arial"/>
          <w:i/>
          <w:color w:val="FF0000"/>
          <w:sz w:val="22"/>
          <w:lang w:val="es-HN"/>
        </w:rPr>
        <w:t>El Contratante</w:t>
      </w:r>
      <w:r w:rsidR="00A90C37" w:rsidRPr="00941E4D">
        <w:rPr>
          <w:rFonts w:ascii="Arial" w:hAnsi="Arial"/>
          <w:i/>
          <w:color w:val="FF0000"/>
          <w:sz w:val="22"/>
          <w:lang w:val="es-HN"/>
        </w:rPr>
        <w:t xml:space="preserve"> debe estudiar estos </w:t>
      </w:r>
      <w:r w:rsidR="000761E7" w:rsidRPr="00941E4D">
        <w:rPr>
          <w:rFonts w:ascii="Arial" w:hAnsi="Arial"/>
          <w:i/>
          <w:color w:val="FF0000"/>
          <w:sz w:val="22"/>
          <w:lang w:val="es-HN"/>
        </w:rPr>
        <w:t>c</w:t>
      </w:r>
      <w:r w:rsidR="00452E14" w:rsidRPr="00941E4D">
        <w:rPr>
          <w:rFonts w:ascii="Arial" w:hAnsi="Arial"/>
          <w:i/>
          <w:color w:val="FF0000"/>
          <w:sz w:val="22"/>
          <w:lang w:val="es-HN"/>
        </w:rPr>
        <w:t>u</w:t>
      </w:r>
      <w:r w:rsidR="000761E7" w:rsidRPr="00941E4D">
        <w:rPr>
          <w:rFonts w:ascii="Arial" w:hAnsi="Arial"/>
          <w:i/>
          <w:color w:val="FF0000"/>
          <w:sz w:val="22"/>
          <w:lang w:val="es-HN"/>
        </w:rPr>
        <w:t>adros</w:t>
      </w:r>
      <w:r w:rsidR="00A90C37" w:rsidRPr="00941E4D">
        <w:rPr>
          <w:rFonts w:ascii="Arial" w:hAnsi="Arial"/>
          <w:i/>
          <w:color w:val="FF0000"/>
          <w:sz w:val="22"/>
          <w:lang w:val="es-HN"/>
        </w:rPr>
        <w:t xml:space="preserve"> a fin de estimar adecuadamente las condiciones gerenciales y administrativas necesarias para el examen de las ofertas</w:t>
      </w:r>
      <w:r w:rsidR="007E6536" w:rsidRPr="00941E4D">
        <w:rPr>
          <w:rFonts w:ascii="Arial" w:hAnsi="Arial"/>
          <w:i/>
          <w:color w:val="FF0000"/>
          <w:sz w:val="22"/>
          <w:lang w:val="es-HN"/>
        </w:rPr>
        <w:t>, de manera complementaria e</w:t>
      </w:r>
      <w:r w:rsidR="00A90C37" w:rsidRPr="00941E4D">
        <w:rPr>
          <w:rFonts w:ascii="Arial" w:hAnsi="Arial"/>
          <w:i/>
          <w:color w:val="FF0000"/>
          <w:sz w:val="22"/>
          <w:lang w:val="es-HN"/>
        </w:rPr>
        <w:t>l personal del Banco está disponible para explicar los procedimientos</w:t>
      </w:r>
      <w:r w:rsidR="00B8114F" w:rsidRPr="00941E4D">
        <w:rPr>
          <w:rFonts w:ascii="Arial" w:hAnsi="Arial"/>
          <w:i/>
          <w:color w:val="FF0000"/>
          <w:sz w:val="22"/>
          <w:lang w:val="es-HN"/>
        </w:rPr>
        <w:t xml:space="preserve"> de evaluación</w:t>
      </w:r>
      <w:r w:rsidR="00A90C37" w:rsidRPr="00941E4D">
        <w:rPr>
          <w:rFonts w:ascii="Arial" w:hAnsi="Arial"/>
          <w:i/>
          <w:color w:val="FF0000"/>
          <w:sz w:val="22"/>
          <w:lang w:val="es-HN"/>
        </w:rPr>
        <w:t xml:space="preserve">.  </w:t>
      </w:r>
    </w:p>
    <w:p w14:paraId="3D146363" w14:textId="7A0F5526" w:rsidR="00572F54" w:rsidRPr="00941E4D" w:rsidRDefault="00572F5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r w:rsidRPr="00941E4D">
        <w:rPr>
          <w:rFonts w:ascii="Arial" w:hAnsi="Arial"/>
          <w:i/>
          <w:color w:val="FF0000"/>
          <w:sz w:val="22"/>
          <w:lang w:val="es-HN"/>
        </w:rPr>
        <w:t xml:space="preserve">Los textos marcados en rojo y letra cursiva tienen como único propósito, guiar al </w:t>
      </w:r>
      <w:r w:rsidR="003C46BB" w:rsidRPr="00941E4D">
        <w:rPr>
          <w:rFonts w:ascii="Arial" w:hAnsi="Arial"/>
          <w:i/>
          <w:color w:val="FF0000"/>
          <w:sz w:val="22"/>
          <w:lang w:val="es-HN"/>
        </w:rPr>
        <w:t>Contratante</w:t>
      </w:r>
      <w:r w:rsidRPr="00941E4D">
        <w:rPr>
          <w:rFonts w:ascii="Arial" w:hAnsi="Arial"/>
          <w:i/>
          <w:color w:val="FF0000"/>
          <w:sz w:val="22"/>
          <w:lang w:val="es-HN"/>
        </w:rPr>
        <w:t xml:space="preserve"> sobre el texto que debe aparecer en su lugar.</w:t>
      </w:r>
    </w:p>
    <w:p w14:paraId="5A8322DB" w14:textId="75412786" w:rsidR="0015286C" w:rsidRPr="00844112" w:rsidRDefault="002D1CA7" w:rsidP="0074744C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br w:type="page"/>
      </w:r>
    </w:p>
    <w:p w14:paraId="65CA7057" w14:textId="6683A2D3" w:rsidR="00EC0940" w:rsidRPr="00844112" w:rsidRDefault="00572F54" w:rsidP="00EC0940">
      <w:pPr>
        <w:tabs>
          <w:tab w:val="center" w:pos="4419"/>
          <w:tab w:val="right" w:pos="8838"/>
        </w:tabs>
        <w:rPr>
          <w:rFonts w:ascii="Arial" w:hAnsi="Arial" w:cs="Arial"/>
          <w:lang w:val="es-MX"/>
        </w:rPr>
      </w:pPr>
      <w:r w:rsidRPr="0084411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049D4A58" wp14:editId="3E342E3C">
                <wp:simplePos x="0" y="0"/>
                <wp:positionH relativeFrom="column">
                  <wp:posOffset>4079875</wp:posOffset>
                </wp:positionH>
                <wp:positionV relativeFrom="paragraph">
                  <wp:posOffset>154940</wp:posOffset>
                </wp:positionV>
                <wp:extent cx="2027141" cy="1381539"/>
                <wp:effectExtent l="0" t="0" r="1143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141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8925" w14:textId="77777777" w:rsidR="00B66F6D" w:rsidRDefault="00B66F6D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523D4029" w14:textId="77777777" w:rsidR="00B66F6D" w:rsidRDefault="00B66F6D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12D33811" w14:textId="77777777" w:rsidR="00B66F6D" w:rsidRPr="00441AFC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 xml:space="preserve">Logo del </w:t>
                            </w:r>
                            <w:r w:rsidRPr="00441AFC"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  <w:t xml:space="preserve"> </w:t>
                            </w:r>
                          </w:p>
                          <w:p w14:paraId="4C1AAF7A" w14:textId="01059659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ontratante</w:t>
                            </w:r>
                          </w:p>
                          <w:p w14:paraId="20952038" w14:textId="1401D319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250C15E3" w14:textId="5BB07AF5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1C69EC83" w14:textId="77777777" w:rsidR="00B66F6D" w:rsidRPr="00441AFC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D4A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1.25pt;margin-top:12.2pt;width:159.6pt;height:108.8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aaJAIAAEc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">
                <v:textbox>
                  <w:txbxContent>
                    <w:p w14:paraId="5CFF8925" w14:textId="77777777" w:rsidR="00B66F6D" w:rsidRDefault="00B66F6D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523D4029" w14:textId="77777777" w:rsidR="00B66F6D" w:rsidRDefault="00B66F6D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12D33811" w14:textId="77777777" w:rsidR="00B66F6D" w:rsidRPr="00441AFC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 xml:space="preserve">Logo del </w:t>
                      </w:r>
                      <w:r w:rsidRPr="00441AFC"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  <w:t xml:space="preserve"> </w:t>
                      </w:r>
                    </w:p>
                    <w:p w14:paraId="4C1AAF7A" w14:textId="01059659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ontratante</w:t>
                      </w:r>
                    </w:p>
                    <w:p w14:paraId="20952038" w14:textId="1401D319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250C15E3" w14:textId="5BB07AF5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1C69EC83" w14:textId="77777777" w:rsidR="00B66F6D" w:rsidRPr="00441AFC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940" w:rsidRPr="0084411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CCB6C3" wp14:editId="398C2AE9">
                <wp:simplePos x="0" y="0"/>
                <wp:positionH relativeFrom="column">
                  <wp:posOffset>-237490</wp:posOffset>
                </wp:positionH>
                <wp:positionV relativeFrom="paragraph">
                  <wp:posOffset>-29210</wp:posOffset>
                </wp:positionV>
                <wp:extent cx="2715895" cy="1660525"/>
                <wp:effectExtent l="10160" t="11430" r="762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5A43" w14:textId="77777777" w:rsidR="00B66F6D" w:rsidRPr="00165A8E" w:rsidRDefault="00B66F6D" w:rsidP="00EC09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BC11C" wp14:editId="0C4C4A48">
                                  <wp:extent cx="2157984" cy="1252728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984" cy="1252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B6C3" id="Text Box 2" o:spid="_x0000_s1027" type="#_x0000_t202" style="position:absolute;left:0;text-align:left;margin-left:-18.7pt;margin-top:-2.3pt;width:213.85pt;height:130.7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" strokecolor="white">
                <v:textbox style="mso-fit-shape-to-text:t">
                  <w:txbxContent>
                    <w:p w14:paraId="71A85A43" w14:textId="77777777" w:rsidR="00B66F6D" w:rsidRPr="00165A8E" w:rsidRDefault="00B66F6D" w:rsidP="00EC094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9BC11C" wp14:editId="0C4C4A48">
                            <wp:extent cx="2157984" cy="1252728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984" cy="1252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49EB0" w14:textId="7E643CF6" w:rsidR="00EC0940" w:rsidRPr="00844112" w:rsidRDefault="00EC0940" w:rsidP="00EC0940">
      <w:pPr>
        <w:tabs>
          <w:tab w:val="center" w:pos="4419"/>
          <w:tab w:val="right" w:pos="8838"/>
        </w:tabs>
        <w:rPr>
          <w:rFonts w:ascii="Arial" w:hAnsi="Arial" w:cs="Arial"/>
          <w:lang w:val="es-MX"/>
        </w:rPr>
      </w:pPr>
      <w:r w:rsidRPr="00844112"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</w:t>
      </w:r>
    </w:p>
    <w:p w14:paraId="3D887AB0" w14:textId="77777777" w:rsidR="00EC0940" w:rsidRPr="00844112" w:rsidRDefault="00EC0940" w:rsidP="00EC0940">
      <w:pPr>
        <w:tabs>
          <w:tab w:val="center" w:pos="4419"/>
          <w:tab w:val="right" w:pos="8838"/>
        </w:tabs>
        <w:rPr>
          <w:rFonts w:ascii="Arial" w:hAnsi="Arial" w:cs="Arial"/>
          <w:lang w:val="es-MX"/>
        </w:rPr>
      </w:pPr>
    </w:p>
    <w:p w14:paraId="37D786FB" w14:textId="77777777" w:rsidR="00EC0940" w:rsidRPr="00844112" w:rsidRDefault="00EC0940" w:rsidP="00EC0940">
      <w:pPr>
        <w:tabs>
          <w:tab w:val="center" w:pos="4419"/>
          <w:tab w:val="right" w:pos="8838"/>
        </w:tabs>
        <w:rPr>
          <w:rFonts w:ascii="Arial" w:hAnsi="Arial" w:cs="Arial"/>
          <w:u w:val="single"/>
          <w:lang w:val="es-MX"/>
        </w:rPr>
      </w:pPr>
      <w:r w:rsidRPr="00844112">
        <w:rPr>
          <w:rFonts w:ascii="Arial" w:hAnsi="Arial" w:cs="Arial"/>
          <w:lang w:val="es-MX"/>
        </w:rPr>
        <w:t xml:space="preserve"> </w:t>
      </w:r>
    </w:p>
    <w:p w14:paraId="62622B3D" w14:textId="77777777" w:rsidR="00EC0940" w:rsidRPr="00844112" w:rsidRDefault="00EC0940" w:rsidP="00EC0940">
      <w:pPr>
        <w:rPr>
          <w:rFonts w:ascii="Arial" w:hAnsi="Arial" w:cs="Arial"/>
          <w:lang w:val="es-MX"/>
        </w:rPr>
      </w:pPr>
    </w:p>
    <w:p w14:paraId="08EB5654" w14:textId="77777777" w:rsidR="004A1BA2" w:rsidRDefault="004A1BA2" w:rsidP="004A1BA2">
      <w:pPr>
        <w:spacing w:before="360" w:after="240"/>
        <w:ind w:firstLine="0"/>
        <w:rPr>
          <w:rFonts w:ascii="Arial" w:hAnsi="Arial" w:cs="Arial"/>
          <w:lang w:val="es-MX"/>
        </w:rPr>
      </w:pPr>
    </w:p>
    <w:p w14:paraId="2F7AAD77" w14:textId="6DB1662A" w:rsidR="00F675A8" w:rsidRPr="00844112" w:rsidRDefault="00EC0940" w:rsidP="004A1BA2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 xml:space="preserve">Informe </w:t>
      </w:r>
      <w:r w:rsidR="00493FBB">
        <w:rPr>
          <w:rFonts w:ascii="Arial" w:hAnsi="Arial" w:cs="Arial"/>
          <w:b/>
          <w:sz w:val="40"/>
          <w:szCs w:val="40"/>
          <w:lang w:val="es-HN"/>
        </w:rPr>
        <w:t>de</w:t>
      </w:r>
      <w:r w:rsidRPr="00844112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4A1BA2">
        <w:rPr>
          <w:rFonts w:ascii="Arial" w:hAnsi="Arial" w:cs="Arial"/>
          <w:b/>
          <w:sz w:val="40"/>
          <w:szCs w:val="40"/>
          <w:lang w:val="es-HN"/>
        </w:rPr>
        <w:t>E</w:t>
      </w:r>
      <w:r w:rsidRPr="00844112">
        <w:rPr>
          <w:rFonts w:ascii="Arial" w:hAnsi="Arial" w:cs="Arial"/>
          <w:b/>
          <w:sz w:val="40"/>
          <w:szCs w:val="40"/>
          <w:lang w:val="es-HN"/>
        </w:rPr>
        <w:t>valuación de</w:t>
      </w:r>
    </w:p>
    <w:p w14:paraId="0705B396" w14:textId="401026B9" w:rsidR="00DA5C95" w:rsidRPr="00844112" w:rsidRDefault="00F675A8" w:rsidP="00F675A8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>O</w:t>
      </w:r>
      <w:r w:rsidR="00EC0940" w:rsidRPr="00844112">
        <w:rPr>
          <w:rFonts w:ascii="Arial" w:hAnsi="Arial" w:cs="Arial"/>
          <w:b/>
          <w:sz w:val="40"/>
          <w:szCs w:val="40"/>
          <w:lang w:val="es-HN"/>
        </w:rPr>
        <w:t>fertas</w:t>
      </w:r>
      <w:r w:rsidRPr="00844112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5D02EF">
        <w:rPr>
          <w:rFonts w:ascii="Arial" w:hAnsi="Arial" w:cs="Arial"/>
          <w:b/>
          <w:sz w:val="40"/>
          <w:szCs w:val="40"/>
          <w:lang w:val="es-HN"/>
        </w:rPr>
        <w:t>Económicas</w:t>
      </w:r>
      <w:r w:rsidR="005D02EF" w:rsidRPr="00844112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DA5C95" w:rsidRPr="00844112">
        <w:rPr>
          <w:rFonts w:ascii="Arial" w:hAnsi="Arial" w:cs="Arial"/>
          <w:b/>
          <w:sz w:val="40"/>
          <w:szCs w:val="40"/>
          <w:lang w:val="es-HN"/>
        </w:rPr>
        <w:t xml:space="preserve">y </w:t>
      </w:r>
    </w:p>
    <w:p w14:paraId="500E23EF" w14:textId="77A40B32" w:rsidR="00EC0940" w:rsidRPr="00844112" w:rsidRDefault="00DA5C95" w:rsidP="00F36112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844112">
        <w:rPr>
          <w:rFonts w:ascii="Arial" w:hAnsi="Arial" w:cs="Arial"/>
          <w:b/>
          <w:sz w:val="40"/>
          <w:szCs w:val="40"/>
          <w:lang w:val="es-HN"/>
        </w:rPr>
        <w:t>Selección de Propuesta Más Conveniente</w:t>
      </w:r>
    </w:p>
    <w:tbl>
      <w:tblPr>
        <w:tblStyle w:val="TableGrid1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4320"/>
        <w:gridCol w:w="5130"/>
      </w:tblGrid>
      <w:tr w:rsidR="00EC0940" w:rsidRPr="00844112" w14:paraId="675B41F3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98571B3" w14:textId="73153579" w:rsidR="00EC0940" w:rsidRPr="00844112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844112">
              <w:rPr>
                <w:rFonts w:ascii="Arial" w:hAnsi="Arial" w:cs="Arial"/>
                <w:b/>
                <w:lang w:val="es-HN"/>
              </w:rPr>
              <w:br w:type="page"/>
            </w:r>
            <w:r w:rsidRPr="00844112">
              <w:rPr>
                <w:rFonts w:ascii="Arial" w:hAnsi="Arial" w:cs="Arial"/>
              </w:rPr>
              <w:t xml:space="preserve"> </w:t>
            </w:r>
            <w:r w:rsidR="00572F54" w:rsidRPr="00844112">
              <w:rPr>
                <w:rFonts w:ascii="Arial" w:hAnsi="Arial" w:cs="Arial"/>
              </w:rPr>
              <w:t>Co</w:t>
            </w:r>
            <w:r w:rsidR="005F0625" w:rsidRPr="00844112">
              <w:rPr>
                <w:rFonts w:ascii="Arial" w:hAnsi="Arial" w:cs="Arial"/>
              </w:rPr>
              <w:t>ntratante</w:t>
            </w:r>
            <w:r w:rsidRPr="00844112">
              <w:rPr>
                <w:rFonts w:ascii="Arial" w:hAnsi="Arial" w:cs="Arial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7ACC2" w14:textId="77777777" w:rsidR="00EC0940" w:rsidRPr="00844112" w:rsidRDefault="00EC0940" w:rsidP="00EC094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C0940" w:rsidRPr="00844112" w14:paraId="7298255D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2FDFF50" w14:textId="77777777" w:rsidR="00EC0940" w:rsidRPr="00844112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844112">
              <w:rPr>
                <w:rFonts w:ascii="Arial" w:hAnsi="Arial" w:cs="Arial"/>
                <w:lang w:val="es-HN"/>
              </w:rPr>
              <w:t>No. y Nombre del proyecto: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  <w:right w:val="nil"/>
            </w:tcBorders>
          </w:tcPr>
          <w:p w14:paraId="55387973" w14:textId="77777777" w:rsidR="00EC0940" w:rsidRPr="00844112" w:rsidRDefault="00EC0940" w:rsidP="00EC0940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844112" w14:paraId="1D1998F2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DE52E6" w14:textId="06592F0E" w:rsidR="00EC0940" w:rsidRPr="00844112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844112">
              <w:rPr>
                <w:rFonts w:ascii="Arial" w:hAnsi="Arial" w:cs="Arial"/>
                <w:lang w:val="es-HN"/>
              </w:rPr>
              <w:t xml:space="preserve">Nombre del proceso de </w:t>
            </w:r>
            <w:r w:rsidR="005F0625" w:rsidRPr="00844112">
              <w:rPr>
                <w:rFonts w:ascii="Arial" w:hAnsi="Arial" w:cs="Arial"/>
                <w:lang w:val="es-HN"/>
              </w:rPr>
              <w:t>Concurso</w:t>
            </w:r>
            <w:r w:rsidRPr="00844112">
              <w:rPr>
                <w:rFonts w:ascii="Arial" w:hAnsi="Arial" w:cs="Arial"/>
                <w:lang w:val="es-HN"/>
              </w:rPr>
              <w:t>: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14:paraId="591F33F8" w14:textId="77777777" w:rsidR="00EC0940" w:rsidRPr="00844112" w:rsidRDefault="00EC0940" w:rsidP="00EC0940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844112" w14:paraId="7BF3402F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A0D4C4F" w14:textId="77777777" w:rsidR="00EC0940" w:rsidRPr="00844112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844112">
              <w:rPr>
                <w:rFonts w:ascii="Arial" w:hAnsi="Arial" w:cs="Arial"/>
              </w:rPr>
              <w:t>Número del Proceso: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14:paraId="6B356F14" w14:textId="77777777" w:rsidR="00EC0940" w:rsidRPr="00844112" w:rsidRDefault="00EC0940" w:rsidP="00EC094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B3617" w:rsidRPr="00844112" w14:paraId="5AE1A65E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CC3E8D5" w14:textId="578B2950" w:rsidR="000B3617" w:rsidRPr="00844112" w:rsidRDefault="002C4A56" w:rsidP="00EC094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844112">
              <w:rPr>
                <w:rFonts w:ascii="Arial" w:hAnsi="Arial" w:cs="Arial"/>
              </w:rPr>
              <w:t>Método de selección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14:paraId="573670F0" w14:textId="77777777" w:rsidR="008B2459" w:rsidRPr="00844112" w:rsidRDefault="00535CEB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Seleccione una de las siguientes opciones:</w:t>
            </w:r>
          </w:p>
          <w:p w14:paraId="4972062C" w14:textId="5E97800D" w:rsidR="008B2459" w:rsidRPr="00844112" w:rsidRDefault="002C4A56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Selección Basada en Calidad y Costo</w:t>
            </w:r>
            <w:r w:rsidR="00147D51" w:rsidRPr="00844112">
              <w:rPr>
                <w:rFonts w:ascii="Arial" w:hAnsi="Arial" w:cs="Arial"/>
                <w:bCs/>
                <w:i/>
                <w:iCs/>
                <w:color w:val="FF0000"/>
              </w:rPr>
              <w:t xml:space="preserve"> (SBCC)</w:t>
            </w:r>
          </w:p>
          <w:p w14:paraId="48C769CD" w14:textId="77777777" w:rsidR="008B2459" w:rsidRPr="00844112" w:rsidRDefault="00147D51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Selección basada en calidad (SBC)</w:t>
            </w:r>
          </w:p>
          <w:p w14:paraId="69D408A1" w14:textId="77777777" w:rsidR="008B2459" w:rsidRPr="00844112" w:rsidRDefault="008B2459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S</w:t>
            </w:r>
            <w:r w:rsidR="00147D51" w:rsidRPr="00844112">
              <w:rPr>
                <w:rFonts w:ascii="Arial" w:hAnsi="Arial" w:cs="Arial"/>
                <w:bCs/>
                <w:i/>
                <w:iCs/>
                <w:color w:val="FF0000"/>
              </w:rPr>
              <w:t>elección basada en presupuesto fijo (SBPF)</w:t>
            </w:r>
          </w:p>
          <w:p w14:paraId="52C7ED26" w14:textId="065C0326" w:rsidR="000B3617" w:rsidRPr="00844112" w:rsidRDefault="00535CEB" w:rsidP="00EC0940">
            <w:pPr>
              <w:spacing w:before="120" w:after="120"/>
              <w:rPr>
                <w:rFonts w:ascii="Arial" w:hAnsi="Arial" w:cs="Arial"/>
                <w:b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Selección basada en menor costo (SBMC)</w:t>
            </w:r>
          </w:p>
        </w:tc>
      </w:tr>
      <w:tr w:rsidR="009E21B4" w:rsidRPr="00844112" w14:paraId="2D500887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B43449E" w14:textId="0F276E53" w:rsidR="009E21B4" w:rsidRPr="00844112" w:rsidRDefault="009E21B4" w:rsidP="00EC094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844112">
              <w:rPr>
                <w:rFonts w:ascii="Arial" w:hAnsi="Arial" w:cs="Arial"/>
              </w:rPr>
              <w:t>Tipo de contrato: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14:paraId="26CB3696" w14:textId="77777777" w:rsidR="009E21B4" w:rsidRPr="00844112" w:rsidRDefault="009E21B4" w:rsidP="009E21B4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Seleccione una de las siguientes opciones:</w:t>
            </w:r>
          </w:p>
          <w:p w14:paraId="5CF9D6E8" w14:textId="749A5859" w:rsidR="009E21B4" w:rsidRPr="00844112" w:rsidRDefault="00F36112" w:rsidP="009E21B4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Por</w:t>
            </w:r>
            <w:r w:rsidR="009E21B4" w:rsidRPr="00844112">
              <w:rPr>
                <w:rFonts w:ascii="Arial" w:hAnsi="Arial" w:cs="Arial"/>
                <w:bCs/>
                <w:i/>
                <w:iCs/>
                <w:color w:val="FF0000"/>
              </w:rPr>
              <w:t xml:space="preserve"> suma global</w:t>
            </w:r>
          </w:p>
          <w:p w14:paraId="7EAC268E" w14:textId="2CCAEEF2" w:rsidR="009E21B4" w:rsidRPr="00844112" w:rsidRDefault="009E21B4" w:rsidP="009E21B4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 xml:space="preserve">Por tiempo </w:t>
            </w:r>
            <w:r w:rsidR="00F36112" w:rsidRPr="00844112">
              <w:rPr>
                <w:rFonts w:ascii="Arial" w:hAnsi="Arial" w:cs="Arial"/>
                <w:bCs/>
                <w:i/>
                <w:iCs/>
                <w:color w:val="FF0000"/>
              </w:rPr>
              <w:t>trabajado</w:t>
            </w:r>
          </w:p>
        </w:tc>
      </w:tr>
      <w:tr w:rsidR="00EC0940" w:rsidRPr="00844112" w14:paraId="3CD0703B" w14:textId="77777777" w:rsidTr="008B245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DF236E6" w14:textId="77777777" w:rsidR="00EC0940" w:rsidRPr="00844112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844112">
              <w:rPr>
                <w:rFonts w:ascii="Arial" w:hAnsi="Arial" w:cs="Arial"/>
              </w:rPr>
              <w:t>Fecha de presentación: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14:paraId="1030D7B8" w14:textId="0A685475" w:rsidR="00EC0940" w:rsidRPr="00844112" w:rsidRDefault="00572F54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844112">
              <w:rPr>
                <w:rFonts w:ascii="Arial" w:hAnsi="Arial" w:cs="Arial"/>
                <w:bCs/>
                <w:i/>
                <w:iCs/>
                <w:color w:val="FF0000"/>
              </w:rPr>
              <w:t>(escriba la fecha de presentación del informe)</w:t>
            </w:r>
          </w:p>
        </w:tc>
      </w:tr>
    </w:tbl>
    <w:p w14:paraId="5C34D07F" w14:textId="1D678BD7" w:rsidR="00EC0940" w:rsidRPr="00844112" w:rsidRDefault="00022F8B" w:rsidP="00EC0940">
      <w:pPr>
        <w:rPr>
          <w:rFonts w:ascii="Arial" w:hAnsi="Arial" w:cs="Arial"/>
        </w:rPr>
      </w:pPr>
      <w:r w:rsidRPr="00844112"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allowOverlap="1" wp14:anchorId="51570CA0" wp14:editId="025DDB4B">
            <wp:simplePos x="0" y="0"/>
            <wp:positionH relativeFrom="page">
              <wp:posOffset>3840480</wp:posOffset>
            </wp:positionH>
            <wp:positionV relativeFrom="paragraph">
              <wp:posOffset>4145280</wp:posOffset>
            </wp:positionV>
            <wp:extent cx="4076065" cy="1122045"/>
            <wp:effectExtent l="0" t="0" r="0" b="0"/>
            <wp:wrapNone/>
            <wp:docPr id="6" name="Imagen 1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3E834" w14:textId="752C1900" w:rsidR="00B47234" w:rsidRPr="00844112" w:rsidRDefault="00B4723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3A7E3CC9" w14:textId="7E7659FF" w:rsidR="00572F54" w:rsidRPr="00844112" w:rsidRDefault="00572F5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58B5B4BC" w14:textId="2E7C2652" w:rsidR="00B47234" w:rsidRPr="00844112" w:rsidRDefault="00B4723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63180DEB" w14:textId="50B5944D" w:rsidR="000D30D3" w:rsidRDefault="000D30D3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61072E67" w14:textId="77777777" w:rsidR="00C5366E" w:rsidRPr="00844112" w:rsidRDefault="00C5366E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7560EE59" w14:textId="77777777" w:rsidR="00572F54" w:rsidRPr="00844112" w:rsidRDefault="00572F54" w:rsidP="00572F54">
      <w:pPr>
        <w:keepNext/>
        <w:keepLines/>
        <w:shd w:val="clear" w:color="auto" w:fill="1F497D"/>
        <w:spacing w:before="240" w:after="240"/>
        <w:ind w:firstLine="0"/>
        <w:jc w:val="left"/>
        <w:outlineLvl w:val="0"/>
        <w:rPr>
          <w:rFonts w:ascii="Arial" w:hAnsi="Arial" w:cs="Arial"/>
          <w:b/>
          <w:bCs/>
          <w:color w:val="FFFFFF"/>
        </w:rPr>
      </w:pPr>
      <w:r w:rsidRPr="00844112">
        <w:rPr>
          <w:rFonts w:ascii="Arial" w:hAnsi="Arial" w:cs="Arial"/>
          <w:b/>
          <w:bCs/>
          <w:color w:val="FFFFFF"/>
        </w:rPr>
        <w:t>Tabla de Contenido</w:t>
      </w:r>
    </w:p>
    <w:p w14:paraId="0F75FD50" w14:textId="5478750A" w:rsidR="00E6267D" w:rsidRDefault="00572F54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s-HN" w:eastAsia="es-HN"/>
        </w:rPr>
      </w:pPr>
      <w:r w:rsidRPr="00844112">
        <w:rPr>
          <w:rFonts w:cs="Arial"/>
          <w:lang w:val="es-HN" w:eastAsia="en-US"/>
        </w:rPr>
        <w:fldChar w:fldCharType="begin"/>
      </w:r>
      <w:r w:rsidRPr="00572F54">
        <w:rPr>
          <w:rFonts w:ascii="Avenir Next" w:hAnsi="Avenir Next"/>
          <w:lang w:val="es-HN" w:eastAsia="en-US"/>
        </w:rPr>
        <w:instrText xml:space="preserve"> TOC \o "2-3" \h \z \t "Heading 1,1" </w:instrText>
      </w:r>
      <w:r w:rsidRPr="00844112">
        <w:rPr>
          <w:rFonts w:cs="Arial"/>
          <w:lang w:val="es-HN" w:eastAsia="en-US"/>
        </w:rPr>
        <w:fldChar w:fldCharType="separate"/>
      </w:r>
      <w:hyperlink w:anchor="_Toc120617750" w:history="1">
        <w:r w:rsidR="00E6267D" w:rsidRPr="00310701">
          <w:rPr>
            <w:rStyle w:val="Hyperlink"/>
            <w:rFonts w:cs="Arial"/>
            <w:noProof/>
          </w:rPr>
          <w:t>I.</w:t>
        </w:r>
        <w:r w:rsidR="00E6267D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  <w:lang w:val="es-HN" w:eastAsia="es-HN"/>
          </w:rPr>
          <w:tab/>
        </w:r>
        <w:r w:rsidR="00E6267D" w:rsidRPr="00310701">
          <w:rPr>
            <w:rStyle w:val="Hyperlink"/>
            <w:rFonts w:cs="Arial"/>
            <w:noProof/>
          </w:rPr>
          <w:t>Informe de evaluación de ofertas económicas</w:t>
        </w:r>
        <w:r w:rsidR="00E6267D">
          <w:rPr>
            <w:noProof/>
            <w:webHidden/>
          </w:rPr>
          <w:tab/>
        </w:r>
        <w:r w:rsidR="00E6267D">
          <w:rPr>
            <w:noProof/>
            <w:webHidden/>
          </w:rPr>
          <w:fldChar w:fldCharType="begin"/>
        </w:r>
        <w:r w:rsidR="00E6267D">
          <w:rPr>
            <w:noProof/>
            <w:webHidden/>
          </w:rPr>
          <w:instrText xml:space="preserve"> PAGEREF _Toc120617750 \h </w:instrText>
        </w:r>
        <w:r w:rsidR="00E6267D">
          <w:rPr>
            <w:noProof/>
            <w:webHidden/>
          </w:rPr>
        </w:r>
        <w:r w:rsidR="00E6267D">
          <w:rPr>
            <w:noProof/>
            <w:webHidden/>
          </w:rPr>
          <w:fldChar w:fldCharType="separate"/>
        </w:r>
        <w:r w:rsidR="00E6267D">
          <w:rPr>
            <w:noProof/>
            <w:webHidden/>
          </w:rPr>
          <w:t>5</w:t>
        </w:r>
        <w:r w:rsidR="00E6267D">
          <w:rPr>
            <w:noProof/>
            <w:webHidden/>
          </w:rPr>
          <w:fldChar w:fldCharType="end"/>
        </w:r>
      </w:hyperlink>
    </w:p>
    <w:p w14:paraId="3C839412" w14:textId="5CCD94CC" w:rsidR="00E6267D" w:rsidRDefault="00C96BCE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s-HN" w:eastAsia="es-HN"/>
        </w:rPr>
      </w:pPr>
      <w:hyperlink w:anchor="_Toc120617751" w:history="1">
        <w:r w:rsidR="00E6267D" w:rsidRPr="00310701">
          <w:rPr>
            <w:rStyle w:val="Hyperlink"/>
            <w:noProof/>
          </w:rPr>
          <w:t>A.</w:t>
        </w:r>
        <w:r w:rsidR="00E6267D">
          <w:rPr>
            <w:rFonts w:asciiTheme="minorHAnsi" w:eastAsiaTheme="minorEastAsia" w:hAnsiTheme="minorHAnsi" w:cstheme="minorBidi"/>
            <w:bCs w:val="0"/>
            <w:noProof/>
            <w:sz w:val="22"/>
            <w:lang w:val="es-HN" w:eastAsia="es-HN"/>
          </w:rPr>
          <w:tab/>
        </w:r>
        <w:r w:rsidR="00E6267D" w:rsidRPr="00310701">
          <w:rPr>
            <w:rStyle w:val="Hyperlink"/>
            <w:noProof/>
          </w:rPr>
          <w:t>Presentación del informe de evaluación</w:t>
        </w:r>
        <w:r w:rsidR="00E6267D">
          <w:rPr>
            <w:noProof/>
            <w:webHidden/>
          </w:rPr>
          <w:tab/>
        </w:r>
        <w:r w:rsidR="00E6267D">
          <w:rPr>
            <w:noProof/>
            <w:webHidden/>
          </w:rPr>
          <w:fldChar w:fldCharType="begin"/>
        </w:r>
        <w:r w:rsidR="00E6267D">
          <w:rPr>
            <w:noProof/>
            <w:webHidden/>
          </w:rPr>
          <w:instrText xml:space="preserve"> PAGEREF _Toc120617751 \h </w:instrText>
        </w:r>
        <w:r w:rsidR="00E6267D">
          <w:rPr>
            <w:noProof/>
            <w:webHidden/>
          </w:rPr>
        </w:r>
        <w:r w:rsidR="00E6267D">
          <w:rPr>
            <w:noProof/>
            <w:webHidden/>
          </w:rPr>
          <w:fldChar w:fldCharType="separate"/>
        </w:r>
        <w:r w:rsidR="00E6267D">
          <w:rPr>
            <w:noProof/>
            <w:webHidden/>
          </w:rPr>
          <w:t>5</w:t>
        </w:r>
        <w:r w:rsidR="00E6267D">
          <w:rPr>
            <w:noProof/>
            <w:webHidden/>
          </w:rPr>
          <w:fldChar w:fldCharType="end"/>
        </w:r>
      </w:hyperlink>
    </w:p>
    <w:p w14:paraId="1ED43E3F" w14:textId="3E3096CF" w:rsidR="00E6267D" w:rsidRDefault="00C96BCE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s-HN" w:eastAsia="es-HN"/>
        </w:rPr>
      </w:pPr>
      <w:hyperlink w:anchor="_Toc120617752" w:history="1">
        <w:r w:rsidR="00E6267D" w:rsidRPr="00310701">
          <w:rPr>
            <w:rStyle w:val="Hyperlink"/>
            <w:noProof/>
          </w:rPr>
          <w:t>B.</w:t>
        </w:r>
        <w:r w:rsidR="00E6267D">
          <w:rPr>
            <w:rFonts w:asciiTheme="minorHAnsi" w:eastAsiaTheme="minorEastAsia" w:hAnsiTheme="minorHAnsi" w:cstheme="minorBidi"/>
            <w:bCs w:val="0"/>
            <w:noProof/>
            <w:sz w:val="22"/>
            <w:lang w:val="es-HN" w:eastAsia="es-HN"/>
          </w:rPr>
          <w:tab/>
        </w:r>
        <w:r w:rsidR="00E6267D" w:rsidRPr="00310701">
          <w:rPr>
            <w:rStyle w:val="Hyperlink"/>
            <w:noProof/>
          </w:rPr>
          <w:t>Antecedentes</w:t>
        </w:r>
        <w:r w:rsidR="00E6267D">
          <w:rPr>
            <w:noProof/>
            <w:webHidden/>
          </w:rPr>
          <w:tab/>
        </w:r>
        <w:r w:rsidR="00E6267D">
          <w:rPr>
            <w:noProof/>
            <w:webHidden/>
          </w:rPr>
          <w:fldChar w:fldCharType="begin"/>
        </w:r>
        <w:r w:rsidR="00E6267D">
          <w:rPr>
            <w:noProof/>
            <w:webHidden/>
          </w:rPr>
          <w:instrText xml:space="preserve"> PAGEREF _Toc120617752 \h </w:instrText>
        </w:r>
        <w:r w:rsidR="00E6267D">
          <w:rPr>
            <w:noProof/>
            <w:webHidden/>
          </w:rPr>
        </w:r>
        <w:r w:rsidR="00E6267D">
          <w:rPr>
            <w:noProof/>
            <w:webHidden/>
          </w:rPr>
          <w:fldChar w:fldCharType="separate"/>
        </w:r>
        <w:r w:rsidR="00E6267D">
          <w:rPr>
            <w:noProof/>
            <w:webHidden/>
          </w:rPr>
          <w:t>5</w:t>
        </w:r>
        <w:r w:rsidR="00E6267D">
          <w:rPr>
            <w:noProof/>
            <w:webHidden/>
          </w:rPr>
          <w:fldChar w:fldCharType="end"/>
        </w:r>
      </w:hyperlink>
    </w:p>
    <w:p w14:paraId="4F64CA35" w14:textId="72B138EA" w:rsidR="00E6267D" w:rsidRDefault="00C96BCE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s-HN" w:eastAsia="es-HN"/>
        </w:rPr>
      </w:pPr>
      <w:hyperlink w:anchor="_Toc120617753" w:history="1">
        <w:r w:rsidR="00E6267D" w:rsidRPr="00310701">
          <w:rPr>
            <w:rStyle w:val="Hyperlink"/>
            <w:noProof/>
          </w:rPr>
          <w:t>C.</w:t>
        </w:r>
        <w:r w:rsidR="00E6267D">
          <w:rPr>
            <w:rFonts w:asciiTheme="minorHAnsi" w:eastAsiaTheme="minorEastAsia" w:hAnsiTheme="minorHAnsi" w:cstheme="minorBidi"/>
            <w:bCs w:val="0"/>
            <w:noProof/>
            <w:sz w:val="22"/>
            <w:lang w:val="es-HN" w:eastAsia="es-HN"/>
          </w:rPr>
          <w:tab/>
        </w:r>
        <w:r w:rsidR="00E6267D" w:rsidRPr="00310701">
          <w:rPr>
            <w:rStyle w:val="Hyperlink"/>
            <w:noProof/>
          </w:rPr>
          <w:t>Evaluación de Ofertas Económicas</w:t>
        </w:r>
        <w:r w:rsidR="00E6267D">
          <w:rPr>
            <w:noProof/>
            <w:webHidden/>
          </w:rPr>
          <w:tab/>
        </w:r>
        <w:r w:rsidR="00E6267D">
          <w:rPr>
            <w:noProof/>
            <w:webHidden/>
          </w:rPr>
          <w:fldChar w:fldCharType="begin"/>
        </w:r>
        <w:r w:rsidR="00E6267D">
          <w:rPr>
            <w:noProof/>
            <w:webHidden/>
          </w:rPr>
          <w:instrText xml:space="preserve"> PAGEREF _Toc120617753 \h </w:instrText>
        </w:r>
        <w:r w:rsidR="00E6267D">
          <w:rPr>
            <w:noProof/>
            <w:webHidden/>
          </w:rPr>
        </w:r>
        <w:r w:rsidR="00E6267D">
          <w:rPr>
            <w:noProof/>
            <w:webHidden/>
          </w:rPr>
          <w:fldChar w:fldCharType="separate"/>
        </w:r>
        <w:r w:rsidR="00E6267D">
          <w:rPr>
            <w:noProof/>
            <w:webHidden/>
          </w:rPr>
          <w:t>6</w:t>
        </w:r>
        <w:r w:rsidR="00E6267D">
          <w:rPr>
            <w:noProof/>
            <w:webHidden/>
          </w:rPr>
          <w:fldChar w:fldCharType="end"/>
        </w:r>
      </w:hyperlink>
    </w:p>
    <w:p w14:paraId="68AE2C7E" w14:textId="25B1BF4B" w:rsidR="00E6267D" w:rsidRDefault="00C96BCE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s-HN" w:eastAsia="es-HN"/>
        </w:rPr>
      </w:pPr>
      <w:hyperlink w:anchor="_Toc120617754" w:history="1">
        <w:r w:rsidR="00E6267D" w:rsidRPr="00310701">
          <w:rPr>
            <w:rStyle w:val="Hyperlink"/>
            <w:noProof/>
          </w:rPr>
          <w:t>D.</w:t>
        </w:r>
        <w:r w:rsidR="00E6267D">
          <w:rPr>
            <w:rFonts w:asciiTheme="minorHAnsi" w:eastAsiaTheme="minorEastAsia" w:hAnsiTheme="minorHAnsi" w:cstheme="minorBidi"/>
            <w:bCs w:val="0"/>
            <w:noProof/>
            <w:sz w:val="22"/>
            <w:lang w:val="es-HN" w:eastAsia="es-HN"/>
          </w:rPr>
          <w:tab/>
        </w:r>
        <w:r w:rsidR="00E6267D" w:rsidRPr="00310701">
          <w:rPr>
            <w:rStyle w:val="Hyperlink"/>
            <w:noProof/>
          </w:rPr>
          <w:t>Selección de propuesta más conveniente</w:t>
        </w:r>
        <w:r w:rsidR="00E6267D">
          <w:rPr>
            <w:noProof/>
            <w:webHidden/>
          </w:rPr>
          <w:tab/>
        </w:r>
        <w:r w:rsidR="00E6267D">
          <w:rPr>
            <w:noProof/>
            <w:webHidden/>
          </w:rPr>
          <w:fldChar w:fldCharType="begin"/>
        </w:r>
        <w:r w:rsidR="00E6267D">
          <w:rPr>
            <w:noProof/>
            <w:webHidden/>
          </w:rPr>
          <w:instrText xml:space="preserve"> PAGEREF _Toc120617754 \h </w:instrText>
        </w:r>
        <w:r w:rsidR="00E6267D">
          <w:rPr>
            <w:noProof/>
            <w:webHidden/>
          </w:rPr>
        </w:r>
        <w:r w:rsidR="00E6267D">
          <w:rPr>
            <w:noProof/>
            <w:webHidden/>
          </w:rPr>
          <w:fldChar w:fldCharType="separate"/>
        </w:r>
        <w:r w:rsidR="00E6267D">
          <w:rPr>
            <w:noProof/>
            <w:webHidden/>
          </w:rPr>
          <w:t>7</w:t>
        </w:r>
        <w:r w:rsidR="00E6267D">
          <w:rPr>
            <w:noProof/>
            <w:webHidden/>
          </w:rPr>
          <w:fldChar w:fldCharType="end"/>
        </w:r>
      </w:hyperlink>
    </w:p>
    <w:p w14:paraId="7CEDC46C" w14:textId="0DE50D01" w:rsidR="00E6267D" w:rsidRDefault="00C96BCE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sz w:val="22"/>
          <w:lang w:val="es-HN" w:eastAsia="es-HN"/>
        </w:rPr>
      </w:pPr>
      <w:hyperlink w:anchor="_Toc120617755" w:history="1">
        <w:r w:rsidR="00E6267D" w:rsidRPr="00310701">
          <w:rPr>
            <w:rStyle w:val="Hyperlink"/>
            <w:noProof/>
          </w:rPr>
          <w:t>E.</w:t>
        </w:r>
        <w:r w:rsidR="00E6267D">
          <w:rPr>
            <w:rFonts w:asciiTheme="minorHAnsi" w:eastAsiaTheme="minorEastAsia" w:hAnsiTheme="minorHAnsi" w:cstheme="minorBidi"/>
            <w:bCs w:val="0"/>
            <w:noProof/>
            <w:sz w:val="22"/>
            <w:lang w:val="es-HN" w:eastAsia="es-HN"/>
          </w:rPr>
          <w:tab/>
        </w:r>
        <w:r w:rsidR="00E6267D" w:rsidRPr="00310701">
          <w:rPr>
            <w:rStyle w:val="Hyperlink"/>
            <w:noProof/>
          </w:rPr>
          <w:t>Recomendación</w:t>
        </w:r>
        <w:r w:rsidR="00E6267D">
          <w:rPr>
            <w:noProof/>
            <w:webHidden/>
          </w:rPr>
          <w:tab/>
        </w:r>
        <w:r w:rsidR="00E6267D">
          <w:rPr>
            <w:noProof/>
            <w:webHidden/>
          </w:rPr>
          <w:fldChar w:fldCharType="begin"/>
        </w:r>
        <w:r w:rsidR="00E6267D">
          <w:rPr>
            <w:noProof/>
            <w:webHidden/>
          </w:rPr>
          <w:instrText xml:space="preserve"> PAGEREF _Toc120617755 \h </w:instrText>
        </w:r>
        <w:r w:rsidR="00E6267D">
          <w:rPr>
            <w:noProof/>
            <w:webHidden/>
          </w:rPr>
        </w:r>
        <w:r w:rsidR="00E6267D">
          <w:rPr>
            <w:noProof/>
            <w:webHidden/>
          </w:rPr>
          <w:fldChar w:fldCharType="separate"/>
        </w:r>
        <w:r w:rsidR="00E6267D">
          <w:rPr>
            <w:noProof/>
            <w:webHidden/>
          </w:rPr>
          <w:t>10</w:t>
        </w:r>
        <w:r w:rsidR="00E6267D">
          <w:rPr>
            <w:noProof/>
            <w:webHidden/>
          </w:rPr>
          <w:fldChar w:fldCharType="end"/>
        </w:r>
      </w:hyperlink>
    </w:p>
    <w:p w14:paraId="48955D98" w14:textId="65092EDC" w:rsidR="00E6267D" w:rsidRDefault="00C96BCE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s-HN" w:eastAsia="es-HN"/>
        </w:rPr>
      </w:pPr>
      <w:hyperlink w:anchor="_Toc120617756" w:history="1">
        <w:r w:rsidR="00E6267D" w:rsidRPr="00310701">
          <w:rPr>
            <w:rStyle w:val="Hyperlink"/>
            <w:rFonts w:cs="Arial"/>
            <w:noProof/>
          </w:rPr>
          <w:t>II.</w:t>
        </w:r>
        <w:r w:rsidR="00E6267D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  <w:lang w:val="es-HN" w:eastAsia="es-HN"/>
          </w:rPr>
          <w:tab/>
        </w:r>
        <w:r w:rsidR="00E6267D" w:rsidRPr="00310701">
          <w:rPr>
            <w:rStyle w:val="Hyperlink"/>
            <w:rFonts w:cs="Arial"/>
            <w:noProof/>
          </w:rPr>
          <w:t>Anexos del informe</w:t>
        </w:r>
        <w:r w:rsidR="00E6267D">
          <w:rPr>
            <w:noProof/>
            <w:webHidden/>
          </w:rPr>
          <w:tab/>
        </w:r>
        <w:r w:rsidR="00E6267D">
          <w:rPr>
            <w:noProof/>
            <w:webHidden/>
          </w:rPr>
          <w:fldChar w:fldCharType="begin"/>
        </w:r>
        <w:r w:rsidR="00E6267D">
          <w:rPr>
            <w:noProof/>
            <w:webHidden/>
          </w:rPr>
          <w:instrText xml:space="preserve"> PAGEREF _Toc120617756 \h </w:instrText>
        </w:r>
        <w:r w:rsidR="00E6267D">
          <w:rPr>
            <w:noProof/>
            <w:webHidden/>
          </w:rPr>
        </w:r>
        <w:r w:rsidR="00E6267D">
          <w:rPr>
            <w:noProof/>
            <w:webHidden/>
          </w:rPr>
          <w:fldChar w:fldCharType="separate"/>
        </w:r>
        <w:r w:rsidR="00E6267D">
          <w:rPr>
            <w:noProof/>
            <w:webHidden/>
          </w:rPr>
          <w:t>12</w:t>
        </w:r>
        <w:r w:rsidR="00E6267D">
          <w:rPr>
            <w:noProof/>
            <w:webHidden/>
          </w:rPr>
          <w:fldChar w:fldCharType="end"/>
        </w:r>
      </w:hyperlink>
    </w:p>
    <w:p w14:paraId="1EF2D813" w14:textId="25345B86" w:rsidR="00572F54" w:rsidRPr="00844112" w:rsidRDefault="00572F54" w:rsidP="00572F54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lang w:val="es-HN" w:eastAsia="en-US"/>
        </w:rPr>
        <w:fldChar w:fldCharType="end"/>
      </w:r>
    </w:p>
    <w:p w14:paraId="096A25E4" w14:textId="6B5489F9" w:rsidR="00572F54" w:rsidRPr="00844112" w:rsidRDefault="00572F54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br w:type="page"/>
      </w:r>
    </w:p>
    <w:p w14:paraId="253E010E" w14:textId="1C0FBD47" w:rsidR="00572F54" w:rsidRPr="00844112" w:rsidRDefault="00E16924" w:rsidP="00E16924">
      <w:pPr>
        <w:spacing w:before="120" w:after="120" w:line="259" w:lineRule="auto"/>
        <w:ind w:firstLine="0"/>
        <w:jc w:val="center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lastRenderedPageBreak/>
        <w:t xml:space="preserve">(Los textos marcados en rojo y letra cursiva tienen como único propósito, guiar al </w:t>
      </w:r>
      <w:r w:rsidR="004E592B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sobre el texto que debe aparecer en su lugar.</w:t>
      </w:r>
      <w:r w:rsidR="00D70DE2" w:rsidRPr="00D70DE2">
        <w:rPr>
          <w:rFonts w:ascii="Arial" w:hAnsi="Arial" w:cs="Arial"/>
          <w:i/>
          <w:iCs/>
          <w:color w:val="FF0000"/>
          <w:lang w:val="es-HN"/>
        </w:rPr>
        <w:t xml:space="preserve"> </w:t>
      </w:r>
      <w:r w:rsidR="00D70DE2" w:rsidRPr="00E32834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Las instrucciones en rojo que se encuentran en las diferentes partes del documento se deberán eliminar al momento de presentar el informe.</w:t>
      </w:r>
      <w:r w:rsidR="00E32834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37376F7D" w14:textId="0FEC455A" w:rsidR="0015286C" w:rsidRPr="00844112" w:rsidRDefault="004B7015" w:rsidP="0015286C">
      <w:pPr>
        <w:pStyle w:val="Heading1"/>
        <w:rPr>
          <w:rFonts w:ascii="Arial" w:hAnsi="Arial" w:cs="Arial"/>
          <w:sz w:val="24"/>
          <w:szCs w:val="24"/>
        </w:rPr>
      </w:pPr>
      <w:bookmarkStart w:id="1" w:name="_Toc120617750"/>
      <w:r w:rsidRPr="00844112">
        <w:rPr>
          <w:rFonts w:ascii="Arial" w:hAnsi="Arial" w:cs="Arial"/>
          <w:sz w:val="24"/>
          <w:szCs w:val="24"/>
        </w:rPr>
        <w:t>Informe de evaluación de ofertas</w:t>
      </w:r>
      <w:r w:rsidR="004A050C" w:rsidRPr="00844112">
        <w:rPr>
          <w:rFonts w:ascii="Arial" w:hAnsi="Arial" w:cs="Arial"/>
          <w:sz w:val="24"/>
          <w:szCs w:val="24"/>
        </w:rPr>
        <w:t xml:space="preserve"> </w:t>
      </w:r>
      <w:r w:rsidR="00DA5C95" w:rsidRPr="00844112">
        <w:rPr>
          <w:rFonts w:ascii="Arial" w:hAnsi="Arial" w:cs="Arial"/>
          <w:sz w:val="24"/>
          <w:szCs w:val="24"/>
        </w:rPr>
        <w:t>económicas</w:t>
      </w:r>
      <w:bookmarkEnd w:id="1"/>
    </w:p>
    <w:p w14:paraId="4B221096" w14:textId="55D45BDE" w:rsidR="00B125CC" w:rsidRPr="00844112" w:rsidRDefault="00293DAA" w:rsidP="00A55817">
      <w:pPr>
        <w:pStyle w:val="Heading2"/>
      </w:pPr>
      <w:bookmarkStart w:id="2" w:name="_Toc120617751"/>
      <w:r w:rsidRPr="00844112">
        <w:t>Presentación del informe de evaluación</w:t>
      </w:r>
      <w:bookmarkEnd w:id="2"/>
    </w:p>
    <w:p w14:paraId="00E39470" w14:textId="1A9D2A59" w:rsidR="00293DAA" w:rsidRPr="00844112" w:rsidRDefault="00293DAA" w:rsidP="008955FD">
      <w:pPr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El presente informe contiene los resultados de la evaluación de las ofertas </w:t>
      </w:r>
      <w:r w:rsidR="00C261D6" w:rsidRPr="00844112">
        <w:rPr>
          <w:rFonts w:ascii="Arial" w:hAnsi="Arial" w:cs="Arial"/>
          <w:sz w:val="22"/>
          <w:szCs w:val="22"/>
          <w:lang w:val="es-HN"/>
        </w:rPr>
        <w:t xml:space="preserve">económicas </w:t>
      </w:r>
      <w:r w:rsidR="00687740" w:rsidRPr="00844112">
        <w:rPr>
          <w:rFonts w:ascii="Arial" w:hAnsi="Arial" w:cs="Arial"/>
          <w:sz w:val="22"/>
          <w:szCs w:val="22"/>
          <w:lang w:val="es-HN"/>
        </w:rPr>
        <w:t xml:space="preserve">presentadas en el </w:t>
      </w:r>
      <w:r w:rsidRPr="00844112">
        <w:rPr>
          <w:rFonts w:ascii="Arial" w:hAnsi="Arial" w:cs="Arial"/>
          <w:sz w:val="22"/>
          <w:szCs w:val="22"/>
          <w:lang w:val="es-HN"/>
        </w:rPr>
        <w:t>proceso</w:t>
      </w:r>
      <w:r w:rsidR="008955FD" w:rsidRPr="00844112">
        <w:rPr>
          <w:rFonts w:ascii="Arial" w:hAnsi="Arial" w:cs="Arial"/>
          <w:sz w:val="22"/>
          <w:szCs w:val="22"/>
          <w:lang w:val="es-HN"/>
        </w:rPr>
        <w:t xml:space="preserve"> </w:t>
      </w:r>
      <w:r w:rsidR="008955FD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el nombre y No. de referencia del proceso)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. </w:t>
      </w:r>
    </w:p>
    <w:p w14:paraId="35C24F99" w14:textId="4A4B1E42" w:rsidR="00293DAA" w:rsidRPr="00844112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Dicha evaluación se fundamenta estrictamente en lo estipulado en el Documento Base de </w:t>
      </w:r>
      <w:r w:rsidR="00143B74" w:rsidRPr="00844112">
        <w:rPr>
          <w:rFonts w:ascii="Arial" w:hAnsi="Arial" w:cs="Arial"/>
          <w:sz w:val="22"/>
          <w:szCs w:val="22"/>
          <w:lang w:val="es-HN"/>
        </w:rPr>
        <w:t>Concurso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</w:t>
      </w:r>
      <w:r w:rsidR="00EB2AA6" w:rsidRPr="00844112">
        <w:rPr>
          <w:rFonts w:ascii="Arial" w:hAnsi="Arial" w:cs="Arial"/>
          <w:sz w:val="22"/>
          <w:szCs w:val="22"/>
          <w:lang w:val="es-HN"/>
        </w:rPr>
        <w:t xml:space="preserve">(DBC) </w:t>
      </w:r>
      <w:r w:rsidR="00FB5188">
        <w:rPr>
          <w:rFonts w:ascii="Arial" w:hAnsi="Arial" w:cs="Arial"/>
          <w:sz w:val="22"/>
          <w:szCs w:val="22"/>
          <w:lang w:val="es-HN"/>
        </w:rPr>
        <w:t>las ofertas presentadas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y </w:t>
      </w:r>
      <w:r w:rsidR="00FB5188">
        <w:rPr>
          <w:rFonts w:ascii="Arial" w:hAnsi="Arial" w:cs="Arial"/>
          <w:sz w:val="22"/>
          <w:szCs w:val="22"/>
          <w:lang w:val="es-HN"/>
        </w:rPr>
        <w:t>cuando aplique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la verificación </w:t>
      </w:r>
      <w:r w:rsidR="00FB5188">
        <w:rPr>
          <w:rFonts w:ascii="Arial" w:hAnsi="Arial" w:cs="Arial"/>
          <w:sz w:val="22"/>
          <w:szCs w:val="22"/>
          <w:lang w:val="es-HN"/>
        </w:rPr>
        <w:t xml:space="preserve">del contenido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de </w:t>
      </w:r>
      <w:r w:rsidR="00FB5188">
        <w:rPr>
          <w:rFonts w:ascii="Arial" w:hAnsi="Arial" w:cs="Arial"/>
          <w:sz w:val="22"/>
          <w:szCs w:val="22"/>
          <w:lang w:val="es-HN"/>
        </w:rPr>
        <w:t>la</w:t>
      </w:r>
      <w:r w:rsidR="00344720">
        <w:rPr>
          <w:rFonts w:ascii="Arial" w:hAnsi="Arial" w:cs="Arial"/>
          <w:sz w:val="22"/>
          <w:szCs w:val="22"/>
          <w:lang w:val="es-HN"/>
        </w:rPr>
        <w:t>s</w:t>
      </w:r>
      <w:r w:rsidR="00FB5188">
        <w:rPr>
          <w:rFonts w:ascii="Arial" w:hAnsi="Arial" w:cs="Arial"/>
          <w:sz w:val="22"/>
          <w:szCs w:val="22"/>
          <w:lang w:val="es-HN"/>
        </w:rPr>
        <w:t xml:space="preserve"> misma</w:t>
      </w:r>
      <w:r w:rsidR="00344720">
        <w:rPr>
          <w:rFonts w:ascii="Arial" w:hAnsi="Arial" w:cs="Arial"/>
          <w:sz w:val="22"/>
          <w:szCs w:val="22"/>
          <w:lang w:val="es-HN"/>
        </w:rPr>
        <w:t>s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, en fe de lo cual </w:t>
      </w:r>
      <w:r w:rsidR="005F0A5A" w:rsidRPr="00844112">
        <w:rPr>
          <w:rFonts w:ascii="Arial" w:hAnsi="Arial" w:cs="Arial"/>
          <w:sz w:val="22"/>
          <w:szCs w:val="22"/>
          <w:lang w:val="es-HN"/>
        </w:rPr>
        <w:t>se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presenta este informe.</w:t>
      </w:r>
    </w:p>
    <w:p w14:paraId="215D7AAA" w14:textId="77777777" w:rsidR="00EE041B" w:rsidRPr="00844112" w:rsidRDefault="00DB67AB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Los responsables de la evaluación </w:t>
      </w:r>
      <w:r w:rsidR="00EE041B" w:rsidRPr="00844112">
        <w:rPr>
          <w:rFonts w:ascii="Arial" w:hAnsi="Arial" w:cs="Arial"/>
          <w:sz w:val="22"/>
          <w:szCs w:val="22"/>
          <w:lang w:val="es-HN"/>
        </w:rPr>
        <w:t>son:</w:t>
      </w:r>
    </w:p>
    <w:p w14:paraId="4AD7C50B" w14:textId="0FD51AF3" w:rsidR="002457FE" w:rsidRPr="00844112" w:rsidRDefault="002457F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Miembro 1: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</w:t>
      </w:r>
      <w:r w:rsidR="009D525E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cargo </w:t>
      </w:r>
      <w:r w:rsidR="006C4BA8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 instancia que representa</w:t>
      </w:r>
      <w:r w:rsidR="00057F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35FA700" w14:textId="7D778C3A" w:rsidR="006C4BA8" w:rsidRPr="00844112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Miembro 2: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057F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0551965" w14:textId="6E4B96DC" w:rsidR="006C4BA8" w:rsidRPr="00844112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Miembro n: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057F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F38A627" w14:textId="64E7779F" w:rsidR="00092620" w:rsidRPr="00844112" w:rsidRDefault="00092620" w:rsidP="00092620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Coordinador: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057F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A9BD303" w14:textId="1DC83AEC" w:rsidR="00293DAA" w:rsidRPr="00844112" w:rsidRDefault="00463989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>Los miembros anteriores</w:t>
      </w:r>
      <w:r w:rsidR="00F54781" w:rsidRPr="00844112">
        <w:rPr>
          <w:rFonts w:ascii="Arial" w:hAnsi="Arial" w:cs="Arial"/>
          <w:sz w:val="22"/>
          <w:szCs w:val="22"/>
          <w:lang w:val="es-HN"/>
        </w:rPr>
        <w:t xml:space="preserve">, han </w:t>
      </w:r>
      <w:r w:rsidR="00EA287B" w:rsidRPr="00844112">
        <w:rPr>
          <w:rFonts w:ascii="Arial" w:hAnsi="Arial" w:cs="Arial"/>
          <w:sz w:val="22"/>
          <w:szCs w:val="22"/>
          <w:lang w:val="es-HN"/>
        </w:rPr>
        <w:t xml:space="preserve">sido designados por el contratante y han </w:t>
      </w:r>
      <w:r w:rsidR="00F54781" w:rsidRPr="00844112">
        <w:rPr>
          <w:rFonts w:ascii="Arial" w:hAnsi="Arial" w:cs="Arial"/>
          <w:sz w:val="22"/>
          <w:szCs w:val="22"/>
          <w:lang w:val="es-HN"/>
        </w:rPr>
        <w:t xml:space="preserve">firmado los respectivos acuerdos de confidencialidad que se incluyen en </w:t>
      </w:r>
      <w:r w:rsidR="00091A01" w:rsidRPr="00844112">
        <w:rPr>
          <w:rFonts w:ascii="Arial" w:hAnsi="Arial" w:cs="Arial"/>
          <w:sz w:val="22"/>
          <w:szCs w:val="22"/>
          <w:lang w:val="es-HN"/>
        </w:rPr>
        <w:t>los Anexos</w:t>
      </w:r>
      <w:r w:rsidR="002D75EF" w:rsidRPr="00844112">
        <w:rPr>
          <w:rFonts w:ascii="Arial" w:hAnsi="Arial" w:cs="Arial"/>
          <w:sz w:val="22"/>
          <w:szCs w:val="22"/>
          <w:lang w:val="es-HN"/>
        </w:rPr>
        <w:t>.</w:t>
      </w:r>
    </w:p>
    <w:p w14:paraId="07941125" w14:textId="04C98099" w:rsidR="004B7015" w:rsidRPr="00844112" w:rsidRDefault="00293DAA" w:rsidP="00A55817">
      <w:pPr>
        <w:pStyle w:val="Heading2"/>
      </w:pPr>
      <w:bookmarkStart w:id="3" w:name="_Toc120617752"/>
      <w:r w:rsidRPr="00844112">
        <w:t>Antecedentes</w:t>
      </w:r>
      <w:bookmarkEnd w:id="3"/>
    </w:p>
    <w:p w14:paraId="7E0147F8" w14:textId="65D02E6F" w:rsidR="00293DAA" w:rsidRPr="00844112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  <w:r w:rsidRPr="00844112">
        <w:rPr>
          <w:rFonts w:ascii="Arial" w:hAnsi="Arial" w:cs="Arial"/>
          <w:sz w:val="22"/>
          <w:szCs w:val="22"/>
          <w:lang w:val="es-ES_tradnl"/>
        </w:rPr>
        <w:t xml:space="preserve">El Banco Centroamericano de Integración Económica (BCIE), como parte de los servicios que brinda a sus países socios beneficiarios, ha otorgado el financiamiento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si es total o parcial)</w:t>
      </w:r>
      <w:r w:rsidRPr="00844112">
        <w:rPr>
          <w:rFonts w:ascii="Arial" w:hAnsi="Arial" w:cs="Arial"/>
          <w:sz w:val="22"/>
          <w:szCs w:val="22"/>
          <w:lang w:val="es-ES_tradnl"/>
        </w:rPr>
        <w:t xml:space="preserve"> para la </w:t>
      </w:r>
      <w:r w:rsidR="00491E62" w:rsidRPr="00844112">
        <w:rPr>
          <w:rFonts w:ascii="Arial" w:hAnsi="Arial" w:cs="Arial"/>
          <w:sz w:val="22"/>
          <w:szCs w:val="22"/>
          <w:lang w:val="es-ES_tradnl"/>
        </w:rPr>
        <w:t>realización de la consultoría “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(Indicar el nombre del proceso de </w:t>
      </w:r>
      <w:r w:rsidR="00491E62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consultoría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491E62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”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</w:t>
      </w:r>
      <w:r w:rsidRPr="00844112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844112">
        <w:rPr>
          <w:rFonts w:ascii="Arial" w:hAnsi="Arial" w:cs="Arial"/>
          <w:sz w:val="22"/>
          <w:szCs w:val="22"/>
          <w:lang w:val="es-ES_tradnl"/>
        </w:rPr>
        <w:t>en el marco del (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nombre de la operación para la cual el BCIE ha aprobado los recursos).</w:t>
      </w:r>
    </w:p>
    <w:p w14:paraId="4AC6D6ED" w14:textId="15307B6A" w:rsidR="008F776F" w:rsidRPr="00844112" w:rsidRDefault="008F776F" w:rsidP="008F776F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>El presente informe</w:t>
      </w:r>
      <w:r w:rsidR="00CB3B2E" w:rsidRPr="00844112">
        <w:rPr>
          <w:rFonts w:ascii="Arial" w:hAnsi="Arial" w:cs="Arial"/>
          <w:sz w:val="22"/>
          <w:szCs w:val="22"/>
          <w:lang w:val="es-HN"/>
        </w:rPr>
        <w:t xml:space="preserve"> tiene como punto de partida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el </w:t>
      </w:r>
      <w:r w:rsidR="002E6057" w:rsidRPr="00844112">
        <w:rPr>
          <w:rFonts w:ascii="Arial" w:hAnsi="Arial" w:cs="Arial"/>
          <w:sz w:val="22"/>
          <w:szCs w:val="22"/>
          <w:lang w:val="es-HN"/>
        </w:rPr>
        <w:t xml:space="preserve">informe de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evaluación de ofertas técnicas </w:t>
      </w:r>
      <w:r w:rsidR="00336583" w:rsidRPr="00844112">
        <w:rPr>
          <w:rFonts w:ascii="Arial" w:hAnsi="Arial" w:cs="Arial"/>
          <w:sz w:val="22"/>
          <w:szCs w:val="22"/>
          <w:lang w:val="es-HN"/>
        </w:rPr>
        <w:t>cuyo resultado se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resume en:</w:t>
      </w:r>
    </w:p>
    <w:tbl>
      <w:tblPr>
        <w:tblStyle w:val="TableGrid2"/>
        <w:tblW w:w="9360" w:type="dxa"/>
        <w:tblInd w:w="265" w:type="dxa"/>
        <w:tblLook w:val="04A0" w:firstRow="1" w:lastRow="0" w:firstColumn="1" w:lastColumn="0" w:noHBand="0" w:noVBand="1"/>
      </w:tblPr>
      <w:tblGrid>
        <w:gridCol w:w="539"/>
        <w:gridCol w:w="3987"/>
        <w:gridCol w:w="1609"/>
        <w:gridCol w:w="1524"/>
        <w:gridCol w:w="1701"/>
      </w:tblGrid>
      <w:tr w:rsidR="008F776F" w:rsidRPr="00844112" w14:paraId="10D76043" w14:textId="77777777" w:rsidTr="00CF3A9A">
        <w:trPr>
          <w:trHeight w:val="174"/>
        </w:trPr>
        <w:tc>
          <w:tcPr>
            <w:tcW w:w="450" w:type="dxa"/>
            <w:shd w:val="clear" w:color="auto" w:fill="00B050"/>
            <w:vAlign w:val="center"/>
          </w:tcPr>
          <w:p w14:paraId="49302980" w14:textId="77777777" w:rsidR="008F776F" w:rsidRPr="00493FBB" w:rsidRDefault="008F776F" w:rsidP="00CF3A9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4050" w:type="dxa"/>
            <w:shd w:val="clear" w:color="auto" w:fill="00B050"/>
            <w:vAlign w:val="center"/>
          </w:tcPr>
          <w:p w14:paraId="57B4E073" w14:textId="77777777" w:rsidR="008F776F" w:rsidRPr="00493FBB" w:rsidRDefault="008F776F" w:rsidP="00CF3A9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51138A85" w14:textId="77777777" w:rsidR="008F776F" w:rsidRPr="00493FBB" w:rsidRDefault="008F776F" w:rsidP="00CF3A9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Puntaje Obtenido</w:t>
            </w:r>
          </w:p>
        </w:tc>
        <w:tc>
          <w:tcPr>
            <w:tcW w:w="1530" w:type="dxa"/>
            <w:shd w:val="clear" w:color="auto" w:fill="00B050"/>
            <w:vAlign w:val="center"/>
          </w:tcPr>
          <w:p w14:paraId="75B5FBFC" w14:textId="77777777" w:rsidR="008F776F" w:rsidRPr="00493FBB" w:rsidRDefault="008F776F" w:rsidP="00CF3A9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Puntaje Ponderado</w:t>
            </w:r>
          </w:p>
        </w:tc>
        <w:tc>
          <w:tcPr>
            <w:tcW w:w="1710" w:type="dxa"/>
            <w:shd w:val="clear" w:color="auto" w:fill="00B050"/>
            <w:vAlign w:val="center"/>
          </w:tcPr>
          <w:p w14:paraId="6190F36C" w14:textId="7E94BAFB" w:rsidR="008F776F" w:rsidRPr="00493FBB" w:rsidRDefault="008F776F" w:rsidP="005073B1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Continua con la Evaluación de la </w:t>
            </w:r>
            <w:r w:rsidR="00F355B5"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</w:t>
            </w: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ferta </w:t>
            </w:r>
            <w:r w:rsidR="00F355B5"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E</w:t>
            </w: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conómica</w:t>
            </w:r>
          </w:p>
        </w:tc>
      </w:tr>
      <w:tr w:rsidR="008F776F" w:rsidRPr="00844112" w14:paraId="594A6B9D" w14:textId="77777777" w:rsidTr="00BD78F9">
        <w:trPr>
          <w:trHeight w:val="189"/>
        </w:trPr>
        <w:tc>
          <w:tcPr>
            <w:tcW w:w="450" w:type="dxa"/>
            <w:vAlign w:val="center"/>
          </w:tcPr>
          <w:p w14:paraId="31949EA4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A5581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4050" w:type="dxa"/>
            <w:vAlign w:val="center"/>
          </w:tcPr>
          <w:p w14:paraId="2D96CB2D" w14:textId="77777777" w:rsidR="008F776F" w:rsidRPr="00A55817" w:rsidRDefault="008F776F" w:rsidP="00BD78F9">
            <w:pPr>
              <w:spacing w:before="120" w:after="120"/>
              <w:ind w:right="7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A5581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1620" w:type="dxa"/>
            <w:vAlign w:val="center"/>
          </w:tcPr>
          <w:p w14:paraId="0CFD4FC6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A5581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530" w:type="dxa"/>
            <w:vAlign w:val="center"/>
          </w:tcPr>
          <w:p w14:paraId="6CEA0AE9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A5581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ponderado</w:t>
            </w:r>
          </w:p>
        </w:tc>
        <w:tc>
          <w:tcPr>
            <w:tcW w:w="1710" w:type="dxa"/>
            <w:vAlign w:val="center"/>
          </w:tcPr>
          <w:p w14:paraId="69B17E62" w14:textId="2188609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A5581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(indique </w:t>
            </w:r>
            <w:r w:rsidR="00B63C42" w:rsidRPr="00A5581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sí</w:t>
            </w:r>
            <w:r w:rsidRPr="00A5581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o no)</w:t>
            </w:r>
          </w:p>
        </w:tc>
      </w:tr>
      <w:tr w:rsidR="008F776F" w:rsidRPr="00844112" w14:paraId="5CCFD45B" w14:textId="77777777" w:rsidTr="00BD78F9">
        <w:trPr>
          <w:trHeight w:val="127"/>
        </w:trPr>
        <w:tc>
          <w:tcPr>
            <w:tcW w:w="450" w:type="dxa"/>
            <w:vAlign w:val="center"/>
          </w:tcPr>
          <w:p w14:paraId="170F4319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A5581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4050" w:type="dxa"/>
            <w:vAlign w:val="center"/>
          </w:tcPr>
          <w:p w14:paraId="3F8DE07C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0" w:type="dxa"/>
            <w:vAlign w:val="center"/>
          </w:tcPr>
          <w:p w14:paraId="40E9DD0C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30" w:type="dxa"/>
            <w:vAlign w:val="center"/>
          </w:tcPr>
          <w:p w14:paraId="66D1F3B1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10" w:type="dxa"/>
            <w:vAlign w:val="center"/>
          </w:tcPr>
          <w:p w14:paraId="1F7EC171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8F776F" w:rsidRPr="00844112" w14:paraId="4566175E" w14:textId="77777777" w:rsidTr="00BD78F9">
        <w:trPr>
          <w:trHeight w:val="127"/>
        </w:trPr>
        <w:tc>
          <w:tcPr>
            <w:tcW w:w="450" w:type="dxa"/>
            <w:vAlign w:val="center"/>
          </w:tcPr>
          <w:p w14:paraId="2C128BC4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A55817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4050" w:type="dxa"/>
            <w:vAlign w:val="center"/>
          </w:tcPr>
          <w:p w14:paraId="5E889679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0" w:type="dxa"/>
            <w:vAlign w:val="center"/>
          </w:tcPr>
          <w:p w14:paraId="3901899B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30" w:type="dxa"/>
            <w:vAlign w:val="center"/>
          </w:tcPr>
          <w:p w14:paraId="0B08DD7F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10" w:type="dxa"/>
            <w:vAlign w:val="center"/>
          </w:tcPr>
          <w:p w14:paraId="6E2610F9" w14:textId="77777777" w:rsidR="008F776F" w:rsidRPr="00A55817" w:rsidRDefault="008F776F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789B552D" w14:textId="0D264DC3" w:rsidR="008F776F" w:rsidRPr="00844112" w:rsidRDefault="008F776F" w:rsidP="002E6057">
      <w:pPr>
        <w:pStyle w:val="ListParagraph"/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Dicho informe recibió la No Objeción mediante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  <w:t xml:space="preserve">(escribir el número de referencia de la No objeción) 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en fecha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  <w:t>fecha)</w:t>
      </w:r>
      <w:r w:rsidR="0020547A" w:rsidRPr="00344720">
        <w:rPr>
          <w:rFonts w:ascii="Arial" w:hAnsi="Arial" w:cs="Arial"/>
          <w:sz w:val="22"/>
          <w:szCs w:val="22"/>
          <w:lang w:val="es-HN"/>
        </w:rPr>
        <w:t>.</w:t>
      </w:r>
    </w:p>
    <w:p w14:paraId="154F2BBB" w14:textId="5E4E82C5" w:rsidR="00FD7536" w:rsidRPr="00844112" w:rsidRDefault="00AE60AE" w:rsidP="00FD7536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ES_tradnl"/>
        </w:rPr>
        <w:t xml:space="preserve">Tomando en cuenta lo </w:t>
      </w:r>
      <w:r w:rsidR="00211DB4" w:rsidRPr="00844112">
        <w:rPr>
          <w:rFonts w:ascii="Arial" w:hAnsi="Arial" w:cs="Arial"/>
          <w:sz w:val="22"/>
          <w:szCs w:val="22"/>
          <w:lang w:val="es-ES_tradnl"/>
        </w:rPr>
        <w:t>anterior, s</w:t>
      </w:r>
      <w:r w:rsidR="009F5209" w:rsidRPr="00844112">
        <w:rPr>
          <w:rFonts w:ascii="Arial" w:hAnsi="Arial" w:cs="Arial"/>
          <w:sz w:val="22"/>
          <w:szCs w:val="22"/>
          <w:lang w:val="es-ES_tradnl"/>
        </w:rPr>
        <w:t xml:space="preserve">e realiza </w:t>
      </w:r>
      <w:r w:rsidR="00211DB4" w:rsidRPr="00844112">
        <w:rPr>
          <w:rFonts w:ascii="Arial" w:hAnsi="Arial" w:cs="Arial"/>
          <w:sz w:val="22"/>
          <w:szCs w:val="22"/>
          <w:lang w:val="es-ES_tradnl"/>
        </w:rPr>
        <w:t>l</w:t>
      </w:r>
      <w:r w:rsidR="009F5209" w:rsidRPr="00844112">
        <w:rPr>
          <w:rFonts w:ascii="Arial" w:hAnsi="Arial" w:cs="Arial"/>
          <w:sz w:val="22"/>
          <w:szCs w:val="22"/>
          <w:lang w:val="es-ES_tradnl"/>
        </w:rPr>
        <w:t>a presente evaluación en la cual e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>l Contratante</w:t>
      </w:r>
      <w:r w:rsidR="00FD7536" w:rsidRPr="00844112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 xml:space="preserve">es el responsable del proceso, </w:t>
      </w:r>
      <w:r w:rsidR="006639FE" w:rsidRPr="00844112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 xml:space="preserve">la evaluación de las ofertas económicas y </w:t>
      </w:r>
      <w:r w:rsidR="006639FE" w:rsidRPr="00844112">
        <w:rPr>
          <w:rFonts w:ascii="Arial" w:hAnsi="Arial" w:cs="Arial"/>
          <w:sz w:val="22"/>
          <w:szCs w:val="22"/>
          <w:lang w:val="es-ES_tradnl"/>
        </w:rPr>
        <w:t xml:space="preserve">de la 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>selección de la propuesta más conveniente</w:t>
      </w:r>
      <w:r w:rsidR="006639FE" w:rsidRPr="00844112">
        <w:rPr>
          <w:rFonts w:ascii="Arial" w:hAnsi="Arial" w:cs="Arial"/>
          <w:sz w:val="22"/>
          <w:szCs w:val="22"/>
          <w:lang w:val="es-ES_tradnl"/>
        </w:rPr>
        <w:t>, la cual</w:t>
      </w:r>
      <w:r w:rsidR="00FD7536" w:rsidRPr="00844112">
        <w:rPr>
          <w:rFonts w:ascii="Arial" w:hAnsi="Arial" w:cs="Arial"/>
          <w:sz w:val="22"/>
          <w:szCs w:val="22"/>
          <w:lang w:val="es-ES_tradnl"/>
        </w:rPr>
        <w:t xml:space="preserve"> será de acuerdo con los criterios establecidos en el DBC y la aplicación de los procedimientos establecidos en la Política de Adquisiciones del BCIE y sus Normas de Aplicación.</w:t>
      </w:r>
      <w:r w:rsidR="00FD7536" w:rsidRPr="00844112">
        <w:rPr>
          <w:rFonts w:ascii="Arial" w:hAnsi="Arial" w:cs="Arial"/>
          <w:sz w:val="22"/>
          <w:szCs w:val="22"/>
          <w:lang w:val="es-HN"/>
        </w:rPr>
        <w:t xml:space="preserve"> </w:t>
      </w:r>
    </w:p>
    <w:p w14:paraId="35456A6B" w14:textId="7A1F8BFE" w:rsidR="00293DAA" w:rsidRPr="00844112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</w:p>
    <w:p w14:paraId="1296A54C" w14:textId="746A9915" w:rsidR="004B7015" w:rsidRPr="00844112" w:rsidRDefault="00C04EBF" w:rsidP="00A55817">
      <w:pPr>
        <w:pStyle w:val="Heading2"/>
      </w:pPr>
      <w:r w:rsidRPr="00844112">
        <w:lastRenderedPageBreak/>
        <w:t xml:space="preserve"> </w:t>
      </w:r>
      <w:bookmarkStart w:id="4" w:name="_Toc120617753"/>
      <w:r w:rsidR="002E6057" w:rsidRPr="00844112">
        <w:t>Evaluación de Ofertas Económicas</w:t>
      </w:r>
      <w:bookmarkEnd w:id="4"/>
    </w:p>
    <w:p w14:paraId="0950B1C1" w14:textId="19AC8F19" w:rsidR="00782F6E" w:rsidRPr="005075A3" w:rsidRDefault="00782F6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A </w:t>
      </w:r>
      <w:r w:rsidR="00E80557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continuación,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se presentan varios apartados dentro del cual el </w:t>
      </w:r>
      <w:r w:rsidR="005408DC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deberá escribir una descripción cronológica del proceso </w:t>
      </w:r>
      <w:r w:rsidR="00C7391D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evaluación de las ofertas económicas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="00457D2E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64FDA31F" w14:textId="7B855698" w:rsidR="009763A4" w:rsidRPr="005075A3" w:rsidRDefault="007F55F5" w:rsidP="008955FD">
      <w:pPr>
        <w:spacing w:before="120" w:after="120"/>
        <w:ind w:left="27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>Una vez recibida la no objeción del informe de evaluación técnica se comunicó a todos los oferentes, los resultados obt</w:t>
      </w:r>
      <w:r w:rsidR="009763A4" w:rsidRPr="005075A3">
        <w:rPr>
          <w:rFonts w:ascii="Arial" w:hAnsi="Arial" w:cs="Arial"/>
          <w:sz w:val="22"/>
          <w:szCs w:val="22"/>
        </w:rPr>
        <w:t xml:space="preserve">enidos y </w:t>
      </w:r>
      <w:r w:rsidR="009774B8" w:rsidRPr="005075A3">
        <w:rPr>
          <w:rFonts w:ascii="Arial" w:hAnsi="Arial" w:cs="Arial"/>
          <w:sz w:val="22"/>
          <w:szCs w:val="22"/>
        </w:rPr>
        <w:t>s</w:t>
      </w:r>
      <w:r w:rsidR="009763A4" w:rsidRPr="005075A3">
        <w:rPr>
          <w:rFonts w:ascii="Arial" w:hAnsi="Arial" w:cs="Arial"/>
          <w:sz w:val="22"/>
          <w:szCs w:val="22"/>
        </w:rPr>
        <w:t xml:space="preserve">e </w:t>
      </w:r>
      <w:r w:rsidR="009774B8" w:rsidRPr="005075A3">
        <w:rPr>
          <w:rFonts w:ascii="Arial" w:hAnsi="Arial" w:cs="Arial"/>
          <w:sz w:val="22"/>
          <w:szCs w:val="22"/>
        </w:rPr>
        <w:t xml:space="preserve">les </w:t>
      </w:r>
      <w:r w:rsidR="009763A4" w:rsidRPr="005075A3">
        <w:rPr>
          <w:rFonts w:ascii="Arial" w:hAnsi="Arial" w:cs="Arial"/>
          <w:sz w:val="22"/>
          <w:szCs w:val="22"/>
        </w:rPr>
        <w:t>convocó a la apertura de las ofertas económicas, de la siguiente manera:</w:t>
      </w:r>
    </w:p>
    <w:tbl>
      <w:tblPr>
        <w:tblStyle w:val="TableGrid2"/>
        <w:tblW w:w="9360" w:type="dxa"/>
        <w:tblInd w:w="265" w:type="dxa"/>
        <w:tblLook w:val="04A0" w:firstRow="1" w:lastRow="0" w:firstColumn="1" w:lastColumn="0" w:noHBand="0" w:noVBand="1"/>
      </w:tblPr>
      <w:tblGrid>
        <w:gridCol w:w="540"/>
        <w:gridCol w:w="4050"/>
        <w:gridCol w:w="2430"/>
        <w:gridCol w:w="2340"/>
      </w:tblGrid>
      <w:tr w:rsidR="008E6B3A" w:rsidRPr="00844112" w14:paraId="609EC80E" w14:textId="77777777" w:rsidTr="00493FBB">
        <w:trPr>
          <w:trHeight w:val="174"/>
        </w:trPr>
        <w:tc>
          <w:tcPr>
            <w:tcW w:w="540" w:type="dxa"/>
            <w:shd w:val="clear" w:color="auto" w:fill="00B050"/>
          </w:tcPr>
          <w:p w14:paraId="510375A0" w14:textId="77777777" w:rsidR="008E6B3A" w:rsidRPr="00493FBB" w:rsidRDefault="008E6B3A" w:rsidP="005073B1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4050" w:type="dxa"/>
            <w:shd w:val="clear" w:color="auto" w:fill="00B050"/>
          </w:tcPr>
          <w:p w14:paraId="0CC450D9" w14:textId="77777777" w:rsidR="008E6B3A" w:rsidRPr="00493FBB" w:rsidRDefault="008E6B3A" w:rsidP="005073B1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2430" w:type="dxa"/>
            <w:shd w:val="clear" w:color="auto" w:fill="00B050"/>
          </w:tcPr>
          <w:p w14:paraId="625E4083" w14:textId="384C6B89" w:rsidR="008E6B3A" w:rsidRPr="00493FBB" w:rsidRDefault="008E6B3A" w:rsidP="005073B1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Referencia de la Comunicación  </w:t>
            </w:r>
          </w:p>
        </w:tc>
        <w:tc>
          <w:tcPr>
            <w:tcW w:w="2340" w:type="dxa"/>
            <w:shd w:val="clear" w:color="auto" w:fill="00B050"/>
          </w:tcPr>
          <w:p w14:paraId="54DDDDD2" w14:textId="2AD63B4D" w:rsidR="008E6B3A" w:rsidRPr="00493FBB" w:rsidRDefault="008E6B3A" w:rsidP="005073B1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Fecha de </w:t>
            </w:r>
            <w:r w:rsidR="00457D2E"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C</w:t>
            </w: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omunicación</w:t>
            </w:r>
          </w:p>
        </w:tc>
      </w:tr>
      <w:tr w:rsidR="008E6B3A" w:rsidRPr="00844112" w14:paraId="7BB6E3B2" w14:textId="77777777" w:rsidTr="00BD78F9">
        <w:trPr>
          <w:trHeight w:val="89"/>
        </w:trPr>
        <w:tc>
          <w:tcPr>
            <w:tcW w:w="540" w:type="dxa"/>
            <w:vAlign w:val="center"/>
          </w:tcPr>
          <w:p w14:paraId="466DA1D1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4050" w:type="dxa"/>
            <w:vAlign w:val="center"/>
          </w:tcPr>
          <w:p w14:paraId="76E5BBDE" w14:textId="77777777" w:rsidR="008E6B3A" w:rsidRPr="005075A3" w:rsidRDefault="008E6B3A" w:rsidP="00BD78F9">
            <w:pPr>
              <w:spacing w:before="120" w:after="120"/>
              <w:ind w:right="7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2430" w:type="dxa"/>
            <w:vAlign w:val="center"/>
          </w:tcPr>
          <w:p w14:paraId="666537E5" w14:textId="2865415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340" w:type="dxa"/>
            <w:vAlign w:val="center"/>
          </w:tcPr>
          <w:p w14:paraId="541E3CF5" w14:textId="3A35435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</w:p>
        </w:tc>
      </w:tr>
      <w:tr w:rsidR="008E6B3A" w:rsidRPr="00844112" w14:paraId="222BCC55" w14:textId="77777777" w:rsidTr="00BD78F9">
        <w:trPr>
          <w:trHeight w:val="127"/>
        </w:trPr>
        <w:tc>
          <w:tcPr>
            <w:tcW w:w="540" w:type="dxa"/>
            <w:vAlign w:val="center"/>
          </w:tcPr>
          <w:p w14:paraId="324A17CE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4050" w:type="dxa"/>
            <w:vAlign w:val="center"/>
          </w:tcPr>
          <w:p w14:paraId="5F80024A" w14:textId="77777777" w:rsidR="008E6B3A" w:rsidRPr="005075A3" w:rsidRDefault="008E6B3A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430" w:type="dxa"/>
            <w:vAlign w:val="center"/>
          </w:tcPr>
          <w:p w14:paraId="4CE4C386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340" w:type="dxa"/>
            <w:vAlign w:val="center"/>
          </w:tcPr>
          <w:p w14:paraId="7F2DC212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8E6B3A" w:rsidRPr="00844112" w14:paraId="6E07EA5E" w14:textId="77777777" w:rsidTr="00BD78F9">
        <w:trPr>
          <w:trHeight w:val="127"/>
        </w:trPr>
        <w:tc>
          <w:tcPr>
            <w:tcW w:w="540" w:type="dxa"/>
            <w:vAlign w:val="center"/>
          </w:tcPr>
          <w:p w14:paraId="054A95E0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4050" w:type="dxa"/>
            <w:vAlign w:val="center"/>
          </w:tcPr>
          <w:p w14:paraId="1964604F" w14:textId="77777777" w:rsidR="008E6B3A" w:rsidRPr="005075A3" w:rsidRDefault="008E6B3A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430" w:type="dxa"/>
            <w:vAlign w:val="center"/>
          </w:tcPr>
          <w:p w14:paraId="3ACF7770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340" w:type="dxa"/>
            <w:vAlign w:val="center"/>
          </w:tcPr>
          <w:p w14:paraId="4425DB21" w14:textId="77777777" w:rsidR="008E6B3A" w:rsidRPr="005075A3" w:rsidRDefault="008E6B3A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4E306286" w14:textId="5302A270" w:rsidR="00E16924" w:rsidRPr="005075A3" w:rsidRDefault="00324E68" w:rsidP="00324E68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 xml:space="preserve">Las comunicaciones emitidas se incluyen en </w:t>
      </w:r>
      <w:r w:rsidR="0035127A">
        <w:rPr>
          <w:rFonts w:ascii="Arial" w:hAnsi="Arial" w:cs="Arial"/>
          <w:sz w:val="22"/>
          <w:szCs w:val="22"/>
        </w:rPr>
        <w:t xml:space="preserve"> el </w:t>
      </w:r>
      <w:r w:rsidR="0035127A" w:rsidRPr="00236754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DA7B5B" w:rsidRPr="00236754">
        <w:rPr>
          <w:rFonts w:ascii="Arial" w:hAnsi="Arial" w:cs="Arial"/>
          <w:b/>
          <w:bCs/>
          <w:sz w:val="22"/>
          <w:szCs w:val="22"/>
        </w:rPr>
        <w:t>3</w:t>
      </w:r>
      <w:r w:rsidR="00DA7B5B">
        <w:rPr>
          <w:rFonts w:ascii="Arial" w:hAnsi="Arial" w:cs="Arial"/>
          <w:sz w:val="22"/>
          <w:szCs w:val="22"/>
        </w:rPr>
        <w:t>.</w:t>
      </w:r>
    </w:p>
    <w:p w14:paraId="404F7B69" w14:textId="2F98382C" w:rsidR="00665EE0" w:rsidRPr="005075A3" w:rsidRDefault="00056544" w:rsidP="00A55817">
      <w:pPr>
        <w:pStyle w:val="ListParagraph"/>
        <w:numPr>
          <w:ilvl w:val="0"/>
          <w:numId w:val="20"/>
        </w:numPr>
        <w:spacing w:before="120" w:after="120"/>
        <w:ind w:left="630" w:hanging="360"/>
        <w:rPr>
          <w:rFonts w:ascii="Arial" w:hAnsi="Arial" w:cs="Arial"/>
          <w:b/>
          <w:bCs/>
          <w:i/>
          <w:iCs/>
          <w:sz w:val="22"/>
          <w:szCs w:val="22"/>
          <w:lang w:val="es-HN"/>
        </w:rPr>
      </w:pPr>
      <w:bookmarkStart w:id="5" w:name="_Toc515380782"/>
      <w:r w:rsidRPr="005075A3">
        <w:rPr>
          <w:rFonts w:ascii="Arial" w:hAnsi="Arial" w:cs="Arial"/>
          <w:b/>
          <w:bCs/>
          <w:sz w:val="22"/>
          <w:szCs w:val="22"/>
          <w:lang w:val="es-HN"/>
        </w:rPr>
        <w:t>Apertura</w:t>
      </w:r>
      <w:r w:rsidR="00665EE0" w:rsidRPr="005075A3">
        <w:rPr>
          <w:rFonts w:ascii="Arial" w:hAnsi="Arial" w:cs="Arial"/>
          <w:b/>
          <w:bCs/>
          <w:sz w:val="22"/>
          <w:szCs w:val="22"/>
          <w:lang w:val="es-HN"/>
        </w:rPr>
        <w:t xml:space="preserve"> de la oferta económica</w:t>
      </w:r>
    </w:p>
    <w:p w14:paraId="78BB30E3" w14:textId="6F9CDD18" w:rsidR="00665EE0" w:rsidRPr="005075A3" w:rsidRDefault="002616E5" w:rsidP="00A5581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  <w:lang w:val="es-HN"/>
        </w:rPr>
        <w:t xml:space="preserve">La apertura de las ofertas económicas se </w:t>
      </w:r>
      <w:r w:rsidR="00375BD0" w:rsidRPr="005075A3">
        <w:rPr>
          <w:rFonts w:ascii="Arial" w:hAnsi="Arial" w:cs="Arial"/>
          <w:sz w:val="22"/>
          <w:szCs w:val="22"/>
          <w:lang w:val="es-HN"/>
        </w:rPr>
        <w:t>realizó</w:t>
      </w:r>
      <w:r w:rsidRPr="005075A3">
        <w:rPr>
          <w:rFonts w:ascii="Arial" w:hAnsi="Arial" w:cs="Arial"/>
          <w:sz w:val="22"/>
          <w:szCs w:val="22"/>
          <w:lang w:val="es-HN"/>
        </w:rPr>
        <w:t xml:space="preserve"> el 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="00375BD0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día, mes, año y hora)</w:t>
      </w:r>
      <w:r w:rsidR="00457D2E"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202C155" w14:textId="523D4E68" w:rsidR="006A0F92" w:rsidRPr="005075A3" w:rsidRDefault="006A0F92" w:rsidP="00A55817">
      <w:pPr>
        <w:suppressAutoHyphens/>
        <w:spacing w:before="120" w:after="120"/>
        <w:ind w:left="63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 xml:space="preserve">Se leyeron en voz alta los nombres de los oferentes y los puntajes técnicos generales, con el correspondiente desglose por criterio. </w:t>
      </w:r>
    </w:p>
    <w:p w14:paraId="73A92417" w14:textId="77777777" w:rsidR="008875DD" w:rsidRPr="005075A3" w:rsidRDefault="006A0F92" w:rsidP="00A55817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>Seguidamente, se examinaron los sobres de las ofertas económicas para confirmar que ha</w:t>
      </w:r>
      <w:r w:rsidR="008875DD" w:rsidRPr="005075A3">
        <w:rPr>
          <w:rFonts w:ascii="Arial" w:hAnsi="Arial" w:cs="Arial"/>
          <w:sz w:val="22"/>
          <w:szCs w:val="22"/>
        </w:rPr>
        <w:t>n</w:t>
      </w:r>
      <w:r w:rsidRPr="005075A3">
        <w:rPr>
          <w:rFonts w:ascii="Arial" w:hAnsi="Arial" w:cs="Arial"/>
          <w:sz w:val="22"/>
          <w:szCs w:val="22"/>
        </w:rPr>
        <w:t xml:space="preserve"> permanecido cerrados y sellados. </w:t>
      </w:r>
    </w:p>
    <w:p w14:paraId="58084284" w14:textId="0AB56694" w:rsidR="005F448F" w:rsidRPr="005075A3" w:rsidRDefault="006A0F92" w:rsidP="00A55817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</w:rPr>
      </w:pPr>
      <w:r w:rsidRPr="005075A3">
        <w:rPr>
          <w:rFonts w:ascii="Arial" w:hAnsi="Arial" w:cs="Arial"/>
          <w:sz w:val="22"/>
          <w:szCs w:val="22"/>
        </w:rPr>
        <w:t>Se proced</w:t>
      </w:r>
      <w:r w:rsidR="008875DD" w:rsidRPr="005075A3">
        <w:rPr>
          <w:rFonts w:ascii="Arial" w:hAnsi="Arial" w:cs="Arial"/>
          <w:sz w:val="22"/>
          <w:szCs w:val="22"/>
        </w:rPr>
        <w:t>ió</w:t>
      </w:r>
      <w:r w:rsidRPr="005075A3">
        <w:rPr>
          <w:rFonts w:ascii="Arial" w:hAnsi="Arial" w:cs="Arial"/>
          <w:sz w:val="22"/>
          <w:szCs w:val="22"/>
        </w:rPr>
        <w:t xml:space="preserve"> a abrir</w:t>
      </w:r>
      <w:r w:rsidR="008875DD" w:rsidRPr="005075A3">
        <w:rPr>
          <w:rFonts w:ascii="Arial" w:hAnsi="Arial" w:cs="Arial"/>
          <w:sz w:val="22"/>
          <w:szCs w:val="22"/>
        </w:rPr>
        <w:t xml:space="preserve"> las ofertas económicas </w:t>
      </w:r>
      <w:r w:rsidRPr="005075A3">
        <w:rPr>
          <w:rFonts w:ascii="Arial" w:hAnsi="Arial" w:cs="Arial"/>
          <w:sz w:val="22"/>
          <w:szCs w:val="22"/>
        </w:rPr>
        <w:t>y a leer y registrar los precios totales</w:t>
      </w:r>
      <w:r w:rsidR="004034E5" w:rsidRPr="005075A3">
        <w:rPr>
          <w:rFonts w:ascii="Arial" w:hAnsi="Arial" w:cs="Arial"/>
          <w:sz w:val="22"/>
          <w:szCs w:val="22"/>
        </w:rPr>
        <w:t xml:space="preserve"> contenidos en el ECO-1</w:t>
      </w:r>
      <w:r w:rsidRPr="005075A3">
        <w:rPr>
          <w:rFonts w:ascii="Arial" w:hAnsi="Arial" w:cs="Arial"/>
          <w:sz w:val="22"/>
          <w:szCs w:val="22"/>
        </w:rPr>
        <w:t xml:space="preserve"> en presencia de los</w:t>
      </w:r>
      <w:r w:rsidR="000B7FDC" w:rsidRPr="005075A3">
        <w:rPr>
          <w:rFonts w:ascii="Arial" w:hAnsi="Arial" w:cs="Arial"/>
          <w:sz w:val="22"/>
          <w:szCs w:val="22"/>
        </w:rPr>
        <w:t xml:space="preserve"> interesados en asistir</w:t>
      </w:r>
      <w:r w:rsidR="00AA0E26" w:rsidRPr="005075A3">
        <w:rPr>
          <w:rFonts w:ascii="Arial" w:hAnsi="Arial" w:cs="Arial"/>
          <w:sz w:val="22"/>
          <w:szCs w:val="22"/>
        </w:rPr>
        <w:t>, con el siguiente detalle:</w:t>
      </w:r>
    </w:p>
    <w:tbl>
      <w:tblPr>
        <w:tblStyle w:val="TableGrid2"/>
        <w:tblW w:w="9000" w:type="dxa"/>
        <w:tblInd w:w="625" w:type="dxa"/>
        <w:tblLook w:val="04A0" w:firstRow="1" w:lastRow="0" w:firstColumn="1" w:lastColumn="0" w:noHBand="0" w:noVBand="1"/>
      </w:tblPr>
      <w:tblGrid>
        <w:gridCol w:w="539"/>
        <w:gridCol w:w="3789"/>
        <w:gridCol w:w="4672"/>
      </w:tblGrid>
      <w:tr w:rsidR="004C4E0C" w:rsidRPr="00844112" w14:paraId="1C4DC07C" w14:textId="77777777" w:rsidTr="00493FBB">
        <w:trPr>
          <w:trHeight w:val="174"/>
        </w:trPr>
        <w:tc>
          <w:tcPr>
            <w:tcW w:w="450" w:type="dxa"/>
            <w:shd w:val="clear" w:color="auto" w:fill="00B050"/>
          </w:tcPr>
          <w:p w14:paraId="0E268FFA" w14:textId="77777777" w:rsidR="004C4E0C" w:rsidRPr="00493FBB" w:rsidRDefault="004C4E0C" w:rsidP="005073B1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3828" w:type="dxa"/>
            <w:shd w:val="clear" w:color="auto" w:fill="00B050"/>
          </w:tcPr>
          <w:p w14:paraId="786E2430" w14:textId="77777777" w:rsidR="004C4E0C" w:rsidRPr="00493FBB" w:rsidRDefault="004C4E0C" w:rsidP="005073B1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4722" w:type="dxa"/>
            <w:shd w:val="clear" w:color="auto" w:fill="00B050"/>
          </w:tcPr>
          <w:p w14:paraId="346F3262" w14:textId="609A5CF6" w:rsidR="004C4E0C" w:rsidRPr="00493FBB" w:rsidRDefault="004C4E0C" w:rsidP="00BD5952">
            <w:pPr>
              <w:spacing w:before="60" w:after="60"/>
              <w:ind w:left="-104"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Monto de la </w:t>
            </w:r>
            <w:r w:rsidR="00BA5DE6"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</w:t>
            </w: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ferta </w:t>
            </w:r>
            <w:r w:rsidR="00BA5DE6"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E</w:t>
            </w: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conómica (antes de Impuestos)  </w:t>
            </w:r>
          </w:p>
        </w:tc>
      </w:tr>
      <w:tr w:rsidR="004C4E0C" w:rsidRPr="00844112" w14:paraId="2EFE46E1" w14:textId="77777777" w:rsidTr="00BD78F9">
        <w:trPr>
          <w:trHeight w:val="189"/>
        </w:trPr>
        <w:tc>
          <w:tcPr>
            <w:tcW w:w="450" w:type="dxa"/>
            <w:vAlign w:val="center"/>
          </w:tcPr>
          <w:p w14:paraId="6DDE0779" w14:textId="77777777" w:rsidR="004C4E0C" w:rsidRPr="005075A3" w:rsidRDefault="004C4E0C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79D19029" w14:textId="77777777" w:rsidR="004C4E0C" w:rsidRPr="005075A3" w:rsidRDefault="004C4E0C" w:rsidP="00BD78F9">
            <w:pPr>
              <w:spacing w:before="120" w:after="120"/>
              <w:ind w:right="7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4722" w:type="dxa"/>
            <w:vAlign w:val="center"/>
          </w:tcPr>
          <w:p w14:paraId="7794619D" w14:textId="77777777" w:rsidR="004C4E0C" w:rsidRPr="005075A3" w:rsidRDefault="004C4E0C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4C4E0C" w:rsidRPr="00844112" w14:paraId="7C964C66" w14:textId="77777777" w:rsidTr="00BD78F9">
        <w:trPr>
          <w:trHeight w:val="127"/>
        </w:trPr>
        <w:tc>
          <w:tcPr>
            <w:tcW w:w="450" w:type="dxa"/>
            <w:vAlign w:val="center"/>
          </w:tcPr>
          <w:p w14:paraId="6BF1E221" w14:textId="77777777" w:rsidR="004C4E0C" w:rsidRPr="005075A3" w:rsidRDefault="004C4E0C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397CF543" w14:textId="77777777" w:rsidR="004C4E0C" w:rsidRPr="005075A3" w:rsidRDefault="004C4E0C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722" w:type="dxa"/>
            <w:vAlign w:val="center"/>
          </w:tcPr>
          <w:p w14:paraId="09D9ED20" w14:textId="77777777" w:rsidR="004C4E0C" w:rsidRPr="005075A3" w:rsidRDefault="004C4E0C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4C4E0C" w:rsidRPr="00844112" w14:paraId="769F6681" w14:textId="77777777" w:rsidTr="00BD78F9">
        <w:trPr>
          <w:trHeight w:val="127"/>
        </w:trPr>
        <w:tc>
          <w:tcPr>
            <w:tcW w:w="450" w:type="dxa"/>
            <w:vAlign w:val="center"/>
          </w:tcPr>
          <w:p w14:paraId="2CFDDAFE" w14:textId="77777777" w:rsidR="004C4E0C" w:rsidRPr="005075A3" w:rsidRDefault="004C4E0C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3828" w:type="dxa"/>
            <w:vAlign w:val="center"/>
          </w:tcPr>
          <w:p w14:paraId="21C71885" w14:textId="77777777" w:rsidR="004C4E0C" w:rsidRPr="005075A3" w:rsidRDefault="004C4E0C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722" w:type="dxa"/>
            <w:vAlign w:val="center"/>
          </w:tcPr>
          <w:p w14:paraId="6E045C6A" w14:textId="77777777" w:rsidR="004C4E0C" w:rsidRPr="005075A3" w:rsidRDefault="004C4E0C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01FD399A" w14:textId="5BB269A4" w:rsidR="000B7FDC" w:rsidRPr="005075A3" w:rsidRDefault="000B7FDC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</w:rPr>
        <w:t xml:space="preserve">El acta de apertura se incluye en </w:t>
      </w:r>
      <w:r w:rsidR="000155F6">
        <w:rPr>
          <w:rFonts w:ascii="Arial" w:hAnsi="Arial" w:cs="Arial"/>
          <w:sz w:val="22"/>
          <w:szCs w:val="22"/>
        </w:rPr>
        <w:t xml:space="preserve"> el </w:t>
      </w:r>
      <w:r w:rsidR="000155F6" w:rsidRPr="000155F6">
        <w:rPr>
          <w:rFonts w:ascii="Arial" w:hAnsi="Arial" w:cs="Arial"/>
          <w:b/>
          <w:bCs/>
          <w:sz w:val="22"/>
          <w:szCs w:val="22"/>
        </w:rPr>
        <w:t>Anexo 4</w:t>
      </w:r>
      <w:r w:rsidR="000155F6">
        <w:rPr>
          <w:rFonts w:ascii="Arial" w:hAnsi="Arial" w:cs="Arial"/>
          <w:sz w:val="22"/>
          <w:szCs w:val="22"/>
        </w:rPr>
        <w:t>.</w:t>
      </w:r>
    </w:p>
    <w:p w14:paraId="27D4F73E" w14:textId="77777777" w:rsidR="001B4CF6" w:rsidRPr="005075A3" w:rsidRDefault="001B4CF6" w:rsidP="005075A3">
      <w:pPr>
        <w:pStyle w:val="ListParagraph"/>
        <w:numPr>
          <w:ilvl w:val="0"/>
          <w:numId w:val="20"/>
        </w:numPr>
        <w:spacing w:before="120" w:after="120"/>
        <w:ind w:left="630" w:hanging="360"/>
        <w:rPr>
          <w:rFonts w:ascii="Arial" w:hAnsi="Arial" w:cs="Arial"/>
          <w:b/>
          <w:bCs/>
          <w:sz w:val="22"/>
          <w:szCs w:val="22"/>
          <w:lang w:val="es-HN"/>
        </w:rPr>
      </w:pPr>
      <w:r w:rsidRPr="005075A3">
        <w:rPr>
          <w:rFonts w:ascii="Arial" w:hAnsi="Arial" w:cs="Arial"/>
          <w:b/>
          <w:bCs/>
          <w:sz w:val="22"/>
          <w:szCs w:val="22"/>
          <w:lang w:val="es-HN"/>
        </w:rPr>
        <w:t>Verificación de los precios ofertados</w:t>
      </w:r>
    </w:p>
    <w:p w14:paraId="1F2B64D5" w14:textId="77777777" w:rsidR="00460951" w:rsidRPr="005075A3" w:rsidRDefault="002D4950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5075A3">
        <w:rPr>
          <w:rFonts w:ascii="Arial" w:hAnsi="Arial" w:cs="Arial"/>
          <w:sz w:val="22"/>
          <w:szCs w:val="22"/>
        </w:rPr>
        <w:t xml:space="preserve"> </w:t>
      </w:r>
      <w:r w:rsidRPr="005075A3">
        <w:rPr>
          <w:rFonts w:ascii="Arial" w:hAnsi="Arial" w:cs="Arial"/>
          <w:i/>
          <w:iCs/>
          <w:color w:val="FF0000"/>
          <w:sz w:val="22"/>
          <w:szCs w:val="22"/>
        </w:rPr>
        <w:t>(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cualquier observación relevante de esta etapa, así como las solicitudes de aclaraciones y sus respuestas)</w:t>
      </w:r>
    </w:p>
    <w:p w14:paraId="7E46335B" w14:textId="0BFBE0D1" w:rsidR="00483037" w:rsidRPr="005075A3" w:rsidRDefault="00460951" w:rsidP="005075A3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  <w:lang w:val="es-HN"/>
        </w:rPr>
        <w:t xml:space="preserve">Como parte de la evaluación se </w:t>
      </w:r>
      <w:r w:rsidR="009C0819" w:rsidRPr="005075A3">
        <w:rPr>
          <w:rFonts w:ascii="Arial" w:hAnsi="Arial" w:cs="Arial"/>
          <w:sz w:val="22"/>
          <w:szCs w:val="22"/>
          <w:lang w:val="es-HN"/>
        </w:rPr>
        <w:t>revisó la información</w:t>
      </w:r>
      <w:r w:rsidR="003D65C3" w:rsidRPr="005075A3">
        <w:rPr>
          <w:rFonts w:ascii="Arial" w:hAnsi="Arial" w:cs="Arial"/>
          <w:sz w:val="22"/>
          <w:szCs w:val="22"/>
          <w:lang w:val="es-HN"/>
        </w:rPr>
        <w:t xml:space="preserve"> presentada</w:t>
      </w:r>
      <w:r w:rsidR="00BD5952" w:rsidRPr="005075A3">
        <w:rPr>
          <w:rFonts w:ascii="Arial" w:hAnsi="Arial" w:cs="Arial"/>
          <w:sz w:val="22"/>
          <w:szCs w:val="22"/>
          <w:lang w:val="es-HN"/>
        </w:rPr>
        <w:t xml:space="preserve">, </w:t>
      </w:r>
      <w:r w:rsidR="003D65C3" w:rsidRPr="005075A3">
        <w:rPr>
          <w:rFonts w:ascii="Arial" w:hAnsi="Arial" w:cs="Arial"/>
          <w:sz w:val="22"/>
          <w:szCs w:val="22"/>
          <w:lang w:val="es-HN"/>
        </w:rPr>
        <w:t xml:space="preserve">incluyendo la razonabilidad de los precios, </w:t>
      </w:r>
      <w:r w:rsidR="009C0819" w:rsidRPr="005075A3">
        <w:rPr>
          <w:rFonts w:ascii="Arial" w:hAnsi="Arial" w:cs="Arial"/>
          <w:sz w:val="22"/>
          <w:szCs w:val="22"/>
          <w:lang w:val="es-HN"/>
        </w:rPr>
        <w:t>encontrándose</w:t>
      </w:r>
      <w:r w:rsidR="00986D3E" w:rsidRPr="005075A3">
        <w:rPr>
          <w:rFonts w:ascii="Arial" w:hAnsi="Arial" w:cs="Arial"/>
          <w:sz w:val="22"/>
          <w:szCs w:val="22"/>
          <w:lang w:val="es-HN"/>
        </w:rPr>
        <w:t xml:space="preserve">: </w:t>
      </w:r>
    </w:p>
    <w:tbl>
      <w:tblPr>
        <w:tblStyle w:val="TableGrid2"/>
        <w:tblW w:w="9000" w:type="dxa"/>
        <w:tblInd w:w="625" w:type="dxa"/>
        <w:tblLook w:val="04A0" w:firstRow="1" w:lastRow="0" w:firstColumn="1" w:lastColumn="0" w:noHBand="0" w:noVBand="1"/>
      </w:tblPr>
      <w:tblGrid>
        <w:gridCol w:w="630"/>
        <w:gridCol w:w="1620"/>
        <w:gridCol w:w="2880"/>
        <w:gridCol w:w="3870"/>
      </w:tblGrid>
      <w:tr w:rsidR="00642E50" w:rsidRPr="00844112" w14:paraId="4C64EFAF" w14:textId="77777777" w:rsidTr="00493FBB">
        <w:trPr>
          <w:trHeight w:val="174"/>
          <w:tblHeader/>
        </w:trPr>
        <w:tc>
          <w:tcPr>
            <w:tcW w:w="630" w:type="dxa"/>
            <w:shd w:val="clear" w:color="auto" w:fill="00B050"/>
            <w:vAlign w:val="center"/>
          </w:tcPr>
          <w:p w14:paraId="3CF820A3" w14:textId="77777777" w:rsidR="00642E50" w:rsidRPr="00493FBB" w:rsidRDefault="00642E50" w:rsidP="000D49FD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1608CFAE" w14:textId="77777777" w:rsidR="00642E50" w:rsidRPr="00493FBB" w:rsidRDefault="00642E50" w:rsidP="000D49FD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2880" w:type="dxa"/>
            <w:shd w:val="clear" w:color="auto" w:fill="00B050"/>
            <w:vAlign w:val="center"/>
          </w:tcPr>
          <w:p w14:paraId="6B13FE1B" w14:textId="6F3507B7" w:rsidR="00642E50" w:rsidRPr="00493FBB" w:rsidRDefault="00642E50" w:rsidP="000D49FD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Información presentada y análisis</w:t>
            </w:r>
          </w:p>
        </w:tc>
        <w:tc>
          <w:tcPr>
            <w:tcW w:w="3870" w:type="dxa"/>
            <w:shd w:val="clear" w:color="auto" w:fill="00B050"/>
            <w:vAlign w:val="center"/>
          </w:tcPr>
          <w:p w14:paraId="79083EFA" w14:textId="2AE1B0A3" w:rsidR="00642E50" w:rsidRPr="00493FBB" w:rsidRDefault="00642E50" w:rsidP="000D49FD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Aclaraciones o subsanaciones</w:t>
            </w:r>
          </w:p>
        </w:tc>
      </w:tr>
      <w:tr w:rsidR="00642E50" w:rsidRPr="00844112" w14:paraId="7044ED94" w14:textId="77777777" w:rsidTr="00BD78F9">
        <w:trPr>
          <w:trHeight w:val="189"/>
        </w:trPr>
        <w:tc>
          <w:tcPr>
            <w:tcW w:w="630" w:type="dxa"/>
            <w:vAlign w:val="center"/>
          </w:tcPr>
          <w:p w14:paraId="574BF7F2" w14:textId="77777777" w:rsidR="00642E50" w:rsidRPr="005075A3" w:rsidRDefault="00642E50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1620" w:type="dxa"/>
            <w:vAlign w:val="center"/>
          </w:tcPr>
          <w:p w14:paraId="1873E3EC" w14:textId="77777777" w:rsidR="00642E50" w:rsidRPr="005075A3" w:rsidRDefault="00642E50" w:rsidP="00BD78F9">
            <w:pPr>
              <w:spacing w:before="120" w:after="120"/>
              <w:ind w:right="7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2880" w:type="dxa"/>
            <w:vAlign w:val="center"/>
          </w:tcPr>
          <w:p w14:paraId="3BEA3F0E" w14:textId="77777777" w:rsidR="00642E50" w:rsidRPr="005075A3" w:rsidRDefault="00642E50" w:rsidP="00BD78F9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Indicar:</w:t>
            </w:r>
          </w:p>
          <w:p w14:paraId="605832A0" w14:textId="4EAB2251" w:rsidR="007E6F7C" w:rsidRPr="005075A3" w:rsidRDefault="00642E50" w:rsidP="00BD78F9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y análisis de la Información presentada</w:t>
            </w:r>
            <w:r w:rsidR="007E6F7C"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indicando el razonamiento para solicitar aclaración</w:t>
            </w:r>
            <w:r w:rsidR="0061700C"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(cuando se soliciten aclaraciones)</w:t>
            </w:r>
          </w:p>
          <w:p w14:paraId="30FB8284" w14:textId="6E557AE2" w:rsidR="00642E50" w:rsidRPr="005075A3" w:rsidRDefault="00642E50" w:rsidP="00BD78F9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lastRenderedPageBreak/>
              <w:t>Número de folio y características de la información presentada.</w:t>
            </w:r>
          </w:p>
        </w:tc>
        <w:tc>
          <w:tcPr>
            <w:tcW w:w="3870" w:type="dxa"/>
            <w:vAlign w:val="center"/>
          </w:tcPr>
          <w:p w14:paraId="5E309B2E" w14:textId="593AA876" w:rsidR="00642E50" w:rsidRPr="005075A3" w:rsidRDefault="00642E50" w:rsidP="00BD78F9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lastRenderedPageBreak/>
              <w:t xml:space="preserve">Si no se ha requerido aclaraciones o subsanaciones indicar </w:t>
            </w:r>
            <w:r w:rsidR="00B63C42"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“No</w:t>
            </w: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Aplica”</w:t>
            </w:r>
          </w:p>
          <w:p w14:paraId="09BE0AC8" w14:textId="77777777" w:rsidR="00642E50" w:rsidRPr="005075A3" w:rsidRDefault="00642E50" w:rsidP="00BD78F9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caso de haber requerido aclaraciones o subsanaciones indicar:</w:t>
            </w:r>
          </w:p>
          <w:p w14:paraId="5AB050AE" w14:textId="77777777" w:rsidR="00642E50" w:rsidRPr="005075A3" w:rsidRDefault="00642E50" w:rsidP="00BD78F9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de la información o aclaración solicitada.</w:t>
            </w:r>
          </w:p>
          <w:p w14:paraId="7AEC8C1B" w14:textId="668B8E12" w:rsidR="0061700C" w:rsidRPr="005075A3" w:rsidRDefault="00642E50" w:rsidP="00BD78F9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lastRenderedPageBreak/>
              <w:t>Descripción de las aclaraciones y/o subsanaciones recibidas, incluyendo el análisis de las misma</w:t>
            </w:r>
            <w:r w:rsidR="005613B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s</w:t>
            </w: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.</w:t>
            </w:r>
          </w:p>
          <w:p w14:paraId="3BCADB1E" w14:textId="3F87E638" w:rsidR="00642E50" w:rsidRPr="005075A3" w:rsidRDefault="00642E50" w:rsidP="00BD78F9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si la información proporcionada cumplió con lo requerido</w:t>
            </w:r>
            <w:r w:rsidR="00A04F05"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.</w:t>
            </w:r>
          </w:p>
        </w:tc>
      </w:tr>
      <w:tr w:rsidR="00986D3E" w:rsidRPr="00844112" w14:paraId="75F3ADAD" w14:textId="77777777" w:rsidTr="00BD78F9">
        <w:trPr>
          <w:trHeight w:val="127"/>
        </w:trPr>
        <w:tc>
          <w:tcPr>
            <w:tcW w:w="630" w:type="dxa"/>
            <w:vAlign w:val="center"/>
          </w:tcPr>
          <w:p w14:paraId="1F5B453F" w14:textId="77777777" w:rsidR="00986D3E" w:rsidRPr="005075A3" w:rsidRDefault="00986D3E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lastRenderedPageBreak/>
              <w:t>2</w:t>
            </w:r>
          </w:p>
        </w:tc>
        <w:tc>
          <w:tcPr>
            <w:tcW w:w="1620" w:type="dxa"/>
            <w:vAlign w:val="center"/>
          </w:tcPr>
          <w:p w14:paraId="0B7C4CBE" w14:textId="77777777" w:rsidR="00986D3E" w:rsidRPr="005075A3" w:rsidRDefault="00986D3E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880" w:type="dxa"/>
            <w:vAlign w:val="center"/>
          </w:tcPr>
          <w:p w14:paraId="3A98DA1C" w14:textId="77777777" w:rsidR="00986D3E" w:rsidRPr="005075A3" w:rsidRDefault="00986D3E" w:rsidP="00BD78F9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870" w:type="dxa"/>
            <w:vAlign w:val="center"/>
          </w:tcPr>
          <w:p w14:paraId="14F429C9" w14:textId="77777777" w:rsidR="00986D3E" w:rsidRPr="005075A3" w:rsidRDefault="00986D3E" w:rsidP="00BD78F9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986D3E" w:rsidRPr="00844112" w14:paraId="79082D09" w14:textId="77777777" w:rsidTr="00BD78F9">
        <w:trPr>
          <w:trHeight w:val="127"/>
        </w:trPr>
        <w:tc>
          <w:tcPr>
            <w:tcW w:w="630" w:type="dxa"/>
            <w:vAlign w:val="center"/>
          </w:tcPr>
          <w:p w14:paraId="205AC5C1" w14:textId="77777777" w:rsidR="00986D3E" w:rsidRPr="005075A3" w:rsidRDefault="00986D3E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1620" w:type="dxa"/>
            <w:vAlign w:val="center"/>
          </w:tcPr>
          <w:p w14:paraId="556132FC" w14:textId="77777777" w:rsidR="00986D3E" w:rsidRPr="00844112" w:rsidRDefault="00986D3E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2880" w:type="dxa"/>
            <w:vAlign w:val="center"/>
          </w:tcPr>
          <w:p w14:paraId="0CEDDE64" w14:textId="77777777" w:rsidR="00986D3E" w:rsidRPr="00844112" w:rsidRDefault="00986D3E" w:rsidP="00BD78F9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3870" w:type="dxa"/>
            <w:vAlign w:val="center"/>
          </w:tcPr>
          <w:p w14:paraId="1C796AF0" w14:textId="77777777" w:rsidR="00986D3E" w:rsidRPr="00844112" w:rsidRDefault="00986D3E" w:rsidP="00BD78F9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</w:tr>
    </w:tbl>
    <w:p w14:paraId="6B914350" w14:textId="50ACE348" w:rsidR="0037427A" w:rsidRPr="00844112" w:rsidRDefault="00B5092F" w:rsidP="005075A3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La verificación del monto de la oferta </w:t>
      </w:r>
      <w:r w:rsidR="00F70B6E" w:rsidRPr="00844112">
        <w:rPr>
          <w:rFonts w:ascii="Arial" w:hAnsi="Arial" w:cs="Arial"/>
          <w:sz w:val="22"/>
          <w:szCs w:val="22"/>
          <w:lang w:val="es-HN"/>
        </w:rPr>
        <w:t>económica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</w:t>
      </w:r>
      <w:r w:rsidR="00483037" w:rsidRPr="00844112">
        <w:rPr>
          <w:rFonts w:ascii="Arial" w:hAnsi="Arial" w:cs="Arial"/>
          <w:sz w:val="22"/>
          <w:szCs w:val="22"/>
          <w:lang w:val="es-HN"/>
        </w:rPr>
        <w:t>tuvo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 en cuenta lo establecido en los IAO</w:t>
      </w:r>
      <w:r w:rsidR="00F70B6E" w:rsidRPr="00844112">
        <w:rPr>
          <w:rFonts w:ascii="Arial" w:hAnsi="Arial" w:cs="Arial"/>
          <w:sz w:val="22"/>
          <w:szCs w:val="22"/>
          <w:lang w:val="es-HN"/>
        </w:rPr>
        <w:t xml:space="preserve"> 27</w:t>
      </w:r>
      <w:r w:rsidR="00BB6C4C" w:rsidRPr="00844112">
        <w:rPr>
          <w:rFonts w:ascii="Arial" w:hAnsi="Arial" w:cs="Arial"/>
          <w:sz w:val="22"/>
          <w:szCs w:val="22"/>
          <w:lang w:val="es-HN"/>
        </w:rPr>
        <w:t>,</w:t>
      </w:r>
      <w:r w:rsidR="008F7E55" w:rsidRPr="00844112">
        <w:rPr>
          <w:rFonts w:ascii="Arial" w:hAnsi="Arial" w:cs="Arial"/>
          <w:sz w:val="22"/>
          <w:szCs w:val="22"/>
          <w:lang w:val="es-HN"/>
        </w:rPr>
        <w:t xml:space="preserve"> 28</w:t>
      </w:r>
      <w:r w:rsidR="00BB6C4C" w:rsidRPr="00844112">
        <w:rPr>
          <w:rFonts w:ascii="Arial" w:hAnsi="Arial" w:cs="Arial"/>
          <w:sz w:val="22"/>
          <w:szCs w:val="22"/>
          <w:lang w:val="es-HN"/>
        </w:rPr>
        <w:t xml:space="preserve"> y 29</w:t>
      </w:r>
      <w:r w:rsidR="000D622A" w:rsidRPr="00844112">
        <w:rPr>
          <w:rFonts w:ascii="Arial" w:hAnsi="Arial" w:cs="Arial"/>
          <w:sz w:val="22"/>
          <w:szCs w:val="22"/>
          <w:lang w:val="es-HN"/>
        </w:rPr>
        <w:t>.</w:t>
      </w:r>
    </w:p>
    <w:p w14:paraId="41D0D7F3" w14:textId="5B97BB79" w:rsidR="000F2B38" w:rsidRPr="00844112" w:rsidRDefault="000F2B38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En caso de </w:t>
      </w:r>
      <w:r w:rsidR="007219BC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no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requerirse </w:t>
      </w:r>
      <w:r w:rsidR="007219BC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correcciones aritméticas indicar: No se requirieron correcciones aritméticas</w:t>
      </w:r>
      <w:r w:rsidR="00A04F05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C2C7574" w14:textId="0D71BAAC" w:rsidR="007219BC" w:rsidRPr="00844112" w:rsidRDefault="007219BC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Caso contrario indicar:</w:t>
      </w:r>
    </w:p>
    <w:p w14:paraId="3C27141A" w14:textId="2F1FEB63" w:rsidR="000F2B38" w:rsidRPr="00844112" w:rsidRDefault="000F2B38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Como resultado de la verificación se encontraron errores en las ofertas de las siguientes empresas que se muestran en cuadro siguiente, los cuales fueron corregidos y comunicados al oferente, y éstos fueron aceptados por el oferente: </w:t>
      </w:r>
    </w:p>
    <w:p w14:paraId="769613AC" w14:textId="77777777" w:rsidR="007162F2" w:rsidRPr="007219BC" w:rsidRDefault="007162F2" w:rsidP="000F2B38">
      <w:pPr>
        <w:pStyle w:val="ListParagraph"/>
        <w:spacing w:before="120" w:after="120"/>
        <w:ind w:left="99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2"/>
        <w:tblW w:w="9000" w:type="dxa"/>
        <w:tblInd w:w="625" w:type="dxa"/>
        <w:tblLook w:val="04A0" w:firstRow="1" w:lastRow="0" w:firstColumn="1" w:lastColumn="0" w:noHBand="0" w:noVBand="1"/>
      </w:tblPr>
      <w:tblGrid>
        <w:gridCol w:w="720"/>
        <w:gridCol w:w="1800"/>
        <w:gridCol w:w="1260"/>
        <w:gridCol w:w="1170"/>
        <w:gridCol w:w="1604"/>
        <w:gridCol w:w="2446"/>
      </w:tblGrid>
      <w:tr w:rsidR="009661BF" w:rsidRPr="00844112" w14:paraId="48AB23C5" w14:textId="77777777" w:rsidTr="00CF3A9A">
        <w:trPr>
          <w:trHeight w:val="174"/>
          <w:tblHeader/>
        </w:trPr>
        <w:tc>
          <w:tcPr>
            <w:tcW w:w="720" w:type="dxa"/>
            <w:shd w:val="clear" w:color="auto" w:fill="00B050"/>
            <w:vAlign w:val="center"/>
          </w:tcPr>
          <w:p w14:paraId="423AF858" w14:textId="77777777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No.</w:t>
            </w:r>
          </w:p>
        </w:tc>
        <w:tc>
          <w:tcPr>
            <w:tcW w:w="1800" w:type="dxa"/>
            <w:shd w:val="clear" w:color="auto" w:fill="00B050"/>
            <w:vAlign w:val="center"/>
          </w:tcPr>
          <w:p w14:paraId="6B562C12" w14:textId="77777777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Identificación del Oferente</w:t>
            </w:r>
          </w:p>
        </w:tc>
        <w:tc>
          <w:tcPr>
            <w:tcW w:w="1260" w:type="dxa"/>
            <w:shd w:val="clear" w:color="auto" w:fill="00B050"/>
            <w:vAlign w:val="center"/>
          </w:tcPr>
          <w:p w14:paraId="7B8A967E" w14:textId="7DE10B5C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i/>
                <w:iCs/>
                <w:color w:val="FFFFFF" w:themeColor="background1"/>
                <w:sz w:val="18"/>
                <w:szCs w:val="18"/>
                <w:lang w:val="es-HN" w:eastAsia="en-US"/>
              </w:rPr>
              <w:t xml:space="preserve">Monto </w:t>
            </w:r>
            <w:r w:rsidR="00DF0476" w:rsidRPr="00493FBB">
              <w:rPr>
                <w:rFonts w:ascii="Arial" w:eastAsia="MS Mincho" w:hAnsi="Arial" w:cs="Arial"/>
                <w:b/>
                <w:i/>
                <w:iCs/>
                <w:color w:val="FFFFFF" w:themeColor="background1"/>
                <w:sz w:val="18"/>
                <w:szCs w:val="18"/>
                <w:lang w:val="es-HN" w:eastAsia="en-US"/>
              </w:rPr>
              <w:t>(*)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2D0A2715" w14:textId="76AE87D7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Corrección</w:t>
            </w:r>
          </w:p>
        </w:tc>
        <w:tc>
          <w:tcPr>
            <w:tcW w:w="1604" w:type="dxa"/>
            <w:shd w:val="clear" w:color="auto" w:fill="00B050"/>
            <w:vAlign w:val="center"/>
          </w:tcPr>
          <w:p w14:paraId="631CF990" w14:textId="4E7118E3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No. de comunicación al oferent</w:t>
            </w:r>
            <w:r w:rsidR="00971FDB"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e</w:t>
            </w:r>
          </w:p>
        </w:tc>
        <w:tc>
          <w:tcPr>
            <w:tcW w:w="2446" w:type="dxa"/>
            <w:shd w:val="clear" w:color="auto" w:fill="00B050"/>
            <w:vAlign w:val="bottom"/>
          </w:tcPr>
          <w:p w14:paraId="0EBC684C" w14:textId="5F693B83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Aceptación por el oferente</w:t>
            </w:r>
          </w:p>
          <w:p w14:paraId="6CF9DD49" w14:textId="77777777" w:rsidR="001F2ADB" w:rsidRPr="00493FBB" w:rsidRDefault="001F2ADB" w:rsidP="00CF3A9A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FFFF" w:themeColor="background1"/>
                <w:sz w:val="18"/>
                <w:szCs w:val="18"/>
                <w:lang w:val="es-HN" w:eastAsia="en-US"/>
              </w:rPr>
            </w:pPr>
          </w:p>
        </w:tc>
      </w:tr>
      <w:tr w:rsidR="009661BF" w:rsidRPr="00844112" w14:paraId="47395C6D" w14:textId="77777777" w:rsidTr="00BD78F9">
        <w:trPr>
          <w:trHeight w:val="189"/>
        </w:trPr>
        <w:tc>
          <w:tcPr>
            <w:tcW w:w="720" w:type="dxa"/>
            <w:vAlign w:val="center"/>
          </w:tcPr>
          <w:p w14:paraId="688805EB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  <w:t>1</w:t>
            </w:r>
          </w:p>
        </w:tc>
        <w:tc>
          <w:tcPr>
            <w:tcW w:w="1800" w:type="dxa"/>
            <w:vAlign w:val="center"/>
          </w:tcPr>
          <w:p w14:paraId="455801E8" w14:textId="4E956CA8" w:rsidR="001F2ADB" w:rsidRPr="00844112" w:rsidRDefault="006A3305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18"/>
                <w:lang w:val="es-HN"/>
              </w:rPr>
              <w:t>Indicar nombre jurídico del oferente</w:t>
            </w:r>
          </w:p>
        </w:tc>
        <w:tc>
          <w:tcPr>
            <w:tcW w:w="1260" w:type="dxa"/>
            <w:vAlign w:val="center"/>
          </w:tcPr>
          <w:p w14:paraId="5C4DEC95" w14:textId="4E2A0F06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18"/>
                <w:szCs w:val="18"/>
                <w:lang w:val="es-HN" w:eastAsia="en-US"/>
              </w:rPr>
            </w:pPr>
          </w:p>
        </w:tc>
        <w:tc>
          <w:tcPr>
            <w:tcW w:w="1170" w:type="dxa"/>
            <w:vAlign w:val="center"/>
          </w:tcPr>
          <w:p w14:paraId="3A526FC2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</w:pPr>
          </w:p>
        </w:tc>
        <w:tc>
          <w:tcPr>
            <w:tcW w:w="1604" w:type="dxa"/>
            <w:vAlign w:val="center"/>
          </w:tcPr>
          <w:p w14:paraId="3587D410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</w:pPr>
          </w:p>
        </w:tc>
        <w:tc>
          <w:tcPr>
            <w:tcW w:w="2446" w:type="dxa"/>
            <w:vAlign w:val="center"/>
          </w:tcPr>
          <w:p w14:paraId="1F3EEF5D" w14:textId="66FFF595" w:rsidR="00971FDB" w:rsidRPr="0025643A" w:rsidRDefault="00A04F05" w:rsidP="00BD78F9">
            <w:pPr>
              <w:pStyle w:val="ListParagraph"/>
              <w:numPr>
                <w:ilvl w:val="0"/>
                <w:numId w:val="33"/>
              </w:numPr>
              <w:spacing w:before="60" w:after="60"/>
              <w:ind w:left="295" w:hanging="335"/>
              <w:jc w:val="left"/>
              <w:rPr>
                <w:rFonts w:ascii="Arial" w:eastAsia="MS Mincho" w:hAnsi="Arial" w:cs="Arial"/>
                <w:bCs/>
                <w:i/>
                <w:iCs/>
                <w:color w:val="FF0000"/>
                <w:sz w:val="18"/>
                <w:szCs w:val="18"/>
                <w:lang w:val="es-HN" w:eastAsia="en-US"/>
              </w:rPr>
            </w:pPr>
            <w:r w:rsidRPr="00941E4D">
              <w:rPr>
                <w:rFonts w:ascii="Arial" w:eastAsia="MS Mincho" w:hAnsi="Arial"/>
                <w:i/>
                <w:color w:val="FF0000"/>
                <w:sz w:val="18"/>
                <w:lang w:val="es-HN"/>
              </w:rPr>
              <w:t>(</w:t>
            </w:r>
            <w:r w:rsidR="00DF0476" w:rsidRPr="00941E4D">
              <w:rPr>
                <w:rFonts w:ascii="Arial" w:eastAsia="MS Mincho" w:hAnsi="Arial"/>
                <w:i/>
                <w:color w:val="FF0000"/>
                <w:sz w:val="18"/>
                <w:lang w:val="es-HN"/>
              </w:rPr>
              <w:t>insertar número de nota y fecha de comunicación)</w:t>
            </w:r>
          </w:p>
          <w:p w14:paraId="3479FF06" w14:textId="708AFDFE" w:rsidR="001F2ADB" w:rsidRPr="00844112" w:rsidRDefault="001F2ADB" w:rsidP="00BD78F9">
            <w:pPr>
              <w:pStyle w:val="ListParagraph"/>
              <w:numPr>
                <w:ilvl w:val="0"/>
                <w:numId w:val="33"/>
              </w:numPr>
              <w:spacing w:before="60" w:after="60"/>
              <w:ind w:left="295" w:hanging="335"/>
              <w:jc w:val="left"/>
              <w:rPr>
                <w:rFonts w:ascii="Arial" w:eastAsia="MS Mincho" w:hAnsi="Arial" w:cs="Arial"/>
                <w:i/>
                <w:iCs/>
                <w:color w:val="FF0000"/>
                <w:sz w:val="18"/>
                <w:szCs w:val="18"/>
                <w:lang w:val="es-HN" w:eastAsia="en-US"/>
              </w:rPr>
            </w:pPr>
            <w:r w:rsidRPr="00941E4D">
              <w:rPr>
                <w:rFonts w:ascii="Arial" w:eastAsia="MS Mincho" w:hAnsi="Arial"/>
                <w:i/>
                <w:color w:val="FF0000"/>
                <w:sz w:val="18"/>
                <w:lang w:val="es-HN"/>
              </w:rPr>
              <w:t>(insertar número de nota y fecha de comunicación)</w:t>
            </w:r>
          </w:p>
        </w:tc>
      </w:tr>
      <w:tr w:rsidR="009661BF" w:rsidRPr="00844112" w14:paraId="0FB9B6C3" w14:textId="77777777" w:rsidTr="00BD78F9">
        <w:trPr>
          <w:trHeight w:val="127"/>
        </w:trPr>
        <w:tc>
          <w:tcPr>
            <w:tcW w:w="720" w:type="dxa"/>
            <w:vAlign w:val="center"/>
          </w:tcPr>
          <w:p w14:paraId="7E9B93DE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  <w:t>2</w:t>
            </w:r>
          </w:p>
        </w:tc>
        <w:tc>
          <w:tcPr>
            <w:tcW w:w="1800" w:type="dxa"/>
            <w:vAlign w:val="center"/>
          </w:tcPr>
          <w:p w14:paraId="3184966C" w14:textId="77777777" w:rsidR="001F2ADB" w:rsidRPr="00844112" w:rsidRDefault="001F2ADB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260" w:type="dxa"/>
            <w:vAlign w:val="center"/>
          </w:tcPr>
          <w:p w14:paraId="468B80EE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170" w:type="dxa"/>
            <w:vAlign w:val="center"/>
          </w:tcPr>
          <w:p w14:paraId="3443DD62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604" w:type="dxa"/>
            <w:vAlign w:val="center"/>
          </w:tcPr>
          <w:p w14:paraId="10F0B001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2446" w:type="dxa"/>
            <w:vAlign w:val="center"/>
          </w:tcPr>
          <w:p w14:paraId="70DE002D" w14:textId="066CA488" w:rsidR="001F2ADB" w:rsidRPr="00844112" w:rsidRDefault="001F2ADB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</w:tr>
      <w:tr w:rsidR="009661BF" w:rsidRPr="00844112" w14:paraId="422F7283" w14:textId="77777777" w:rsidTr="00BD78F9">
        <w:trPr>
          <w:trHeight w:val="127"/>
        </w:trPr>
        <w:tc>
          <w:tcPr>
            <w:tcW w:w="720" w:type="dxa"/>
            <w:vAlign w:val="center"/>
          </w:tcPr>
          <w:p w14:paraId="62A5066B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  <w:t>n</w:t>
            </w:r>
          </w:p>
        </w:tc>
        <w:tc>
          <w:tcPr>
            <w:tcW w:w="1800" w:type="dxa"/>
            <w:vAlign w:val="center"/>
          </w:tcPr>
          <w:p w14:paraId="6FF41DD2" w14:textId="77777777" w:rsidR="001F2ADB" w:rsidRPr="00844112" w:rsidRDefault="001F2ADB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260" w:type="dxa"/>
            <w:vAlign w:val="center"/>
          </w:tcPr>
          <w:p w14:paraId="0328F129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170" w:type="dxa"/>
            <w:vAlign w:val="center"/>
          </w:tcPr>
          <w:p w14:paraId="311EA2FA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604" w:type="dxa"/>
            <w:vAlign w:val="center"/>
          </w:tcPr>
          <w:p w14:paraId="7BB10942" w14:textId="77777777" w:rsidR="001F2ADB" w:rsidRPr="00844112" w:rsidRDefault="001F2ADB" w:rsidP="00BD78F9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2446" w:type="dxa"/>
            <w:vAlign w:val="center"/>
          </w:tcPr>
          <w:p w14:paraId="54B86CB6" w14:textId="3268DB47" w:rsidR="001F2ADB" w:rsidRPr="00844112" w:rsidRDefault="001F2ADB" w:rsidP="00BD78F9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</w:tr>
    </w:tbl>
    <w:p w14:paraId="3148E7C1" w14:textId="1686DF24" w:rsidR="000F2B38" w:rsidRPr="00844112" w:rsidRDefault="00DF0476" w:rsidP="005075A3">
      <w:pPr>
        <w:pStyle w:val="ListParagraph"/>
        <w:spacing w:before="120" w:after="120"/>
        <w:ind w:left="630" w:firstLine="0"/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</w:pPr>
      <w:r w:rsidRPr="00844112"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  <w:t>(*) Monto leído en la apertura de la</w:t>
      </w:r>
      <w:r w:rsidR="00D45144"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  <w:t>s</w:t>
      </w:r>
      <w:r w:rsidRPr="00844112"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  <w:t xml:space="preserve"> ofertas económicas</w:t>
      </w:r>
      <w:r w:rsidR="00A04F05">
        <w:rPr>
          <w:rFonts w:ascii="Arial" w:eastAsia="MS Mincho" w:hAnsi="Arial" w:cs="Arial"/>
          <w:i/>
          <w:iCs/>
          <w:sz w:val="22"/>
          <w:szCs w:val="22"/>
          <w:lang w:val="es-HN" w:eastAsia="en-US"/>
        </w:rPr>
        <w:t>.</w:t>
      </w:r>
    </w:p>
    <w:p w14:paraId="112E16F9" w14:textId="77777777" w:rsidR="0077092A" w:rsidRPr="00844112" w:rsidRDefault="0077092A" w:rsidP="000F2B38">
      <w:pPr>
        <w:pStyle w:val="ListParagraph"/>
        <w:spacing w:before="120" w:after="120"/>
        <w:ind w:left="1440" w:firstLine="0"/>
        <w:rPr>
          <w:rFonts w:ascii="Arial" w:hAnsi="Arial" w:cs="Arial"/>
          <w:sz w:val="22"/>
          <w:szCs w:val="22"/>
          <w:lang w:val="es-HN"/>
        </w:rPr>
      </w:pPr>
    </w:p>
    <w:p w14:paraId="7E8E54CF" w14:textId="4D4B9A1C" w:rsidR="0077092A" w:rsidRPr="00844112" w:rsidRDefault="00BD2693" w:rsidP="00A55817">
      <w:pPr>
        <w:pStyle w:val="Heading2"/>
      </w:pPr>
      <w:bookmarkStart w:id="6" w:name="_Toc120617754"/>
      <w:r w:rsidRPr="00844112">
        <w:t xml:space="preserve">Selección de propuesta más </w:t>
      </w:r>
      <w:r w:rsidR="00AC7DA8" w:rsidRPr="00844112">
        <w:t>conveniente</w:t>
      </w:r>
      <w:bookmarkEnd w:id="6"/>
    </w:p>
    <w:p w14:paraId="70E33CA0" w14:textId="31ABC911" w:rsidR="003A7591" w:rsidRPr="00844112" w:rsidRDefault="00B07BB8" w:rsidP="005075A3">
      <w:pPr>
        <w:pStyle w:val="ListParagraph"/>
        <w:numPr>
          <w:ilvl w:val="0"/>
          <w:numId w:val="34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 w:rsidRPr="00844112">
        <w:rPr>
          <w:rFonts w:ascii="Arial" w:hAnsi="Arial" w:cs="Arial"/>
          <w:b/>
          <w:bCs/>
          <w:sz w:val="22"/>
          <w:szCs w:val="22"/>
          <w:lang w:val="es-HN"/>
        </w:rPr>
        <w:t>Más conveniente de acuerdo con el método de selección</w:t>
      </w:r>
    </w:p>
    <w:p w14:paraId="3DA0C2B3" w14:textId="5E1C3B68" w:rsidR="00E24A56" w:rsidRPr="00844112" w:rsidRDefault="00AC7DA8" w:rsidP="005075A3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(Seleccionar una opción de acuerdo con </w:t>
      </w:r>
      <w:r w:rsidR="00252417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el método de selección</w:t>
      </w:r>
      <w:r w:rsidR="00150CED"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y eliminar las restantes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).</w:t>
      </w:r>
    </w:p>
    <w:p w14:paraId="2A5D20F7" w14:textId="102FDD14" w:rsidR="008341F4" w:rsidRPr="00844112" w:rsidRDefault="003B1997" w:rsidP="005075A3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 xml:space="preserve">Cuando el </w:t>
      </w:r>
      <w:r w:rsidR="00054FF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método es s</w:t>
      </w:r>
      <w:r w:rsidR="008341F4" w:rsidRPr="0084411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 xml:space="preserve">elección </w:t>
      </w:r>
      <w:r w:rsidR="004B3837" w:rsidRPr="0084411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 xml:space="preserve">basada en calidad </w:t>
      </w:r>
      <w:r w:rsidR="00A102A4" w:rsidRPr="0084411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y costo</w:t>
      </w:r>
    </w:p>
    <w:p w14:paraId="59B33508" w14:textId="4C88228F" w:rsidR="00155B14" w:rsidRPr="00844112" w:rsidRDefault="00663D0B" w:rsidP="005075A3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Para la selección de la propuesta más conveniente se </w:t>
      </w:r>
      <w:r w:rsidR="00155B14" w:rsidRPr="00844112">
        <w:rPr>
          <w:rFonts w:ascii="Arial" w:hAnsi="Arial" w:cs="Arial"/>
          <w:sz w:val="22"/>
          <w:szCs w:val="22"/>
          <w:lang w:val="es-HN"/>
        </w:rPr>
        <w:t>tomará en cuenta:</w:t>
      </w:r>
    </w:p>
    <w:tbl>
      <w:tblPr>
        <w:tblStyle w:val="TableGrid"/>
        <w:tblW w:w="8679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"/>
        <w:gridCol w:w="451"/>
        <w:gridCol w:w="1268"/>
        <w:gridCol w:w="1295"/>
        <w:gridCol w:w="570"/>
        <w:gridCol w:w="724"/>
        <w:gridCol w:w="1305"/>
        <w:gridCol w:w="1522"/>
        <w:gridCol w:w="1441"/>
        <w:gridCol w:w="14"/>
      </w:tblGrid>
      <w:tr w:rsidR="001B3B88" w:rsidRPr="00844112" w14:paraId="5F720001" w14:textId="77777777" w:rsidTr="00941E4D">
        <w:trPr>
          <w:gridBefore w:val="1"/>
          <w:wBefore w:w="89" w:type="dxa"/>
        </w:trPr>
        <w:tc>
          <w:tcPr>
            <w:tcW w:w="3812" w:type="dxa"/>
            <w:gridSpan w:val="4"/>
          </w:tcPr>
          <w:p w14:paraId="5157F878" w14:textId="12D62C0C" w:rsidR="001B3B88" w:rsidRPr="00844112" w:rsidRDefault="001B3B88" w:rsidP="005075A3">
            <w:pPr>
              <w:pStyle w:val="ListParagraph"/>
              <w:spacing w:before="120" w:after="120"/>
              <w:ind w:left="0" w:firstLine="0"/>
              <w:contextualSpacing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sz w:val="22"/>
                <w:szCs w:val="22"/>
                <w:lang w:val="es-HN"/>
              </w:rPr>
              <w:t>P: ponderación de la oferta económica</w:t>
            </w:r>
          </w:p>
        </w:tc>
        <w:tc>
          <w:tcPr>
            <w:tcW w:w="724" w:type="dxa"/>
          </w:tcPr>
          <w:p w14:paraId="31494736" w14:textId="77777777" w:rsidR="001B3B88" w:rsidRPr="00844112" w:rsidRDefault="001B3B88" w:rsidP="005075A3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4054" w:type="dxa"/>
            <w:gridSpan w:val="4"/>
          </w:tcPr>
          <w:p w14:paraId="36E3E26B" w14:textId="3D64843A" w:rsidR="001B3B88" w:rsidRPr="00844112" w:rsidRDefault="001B3B88" w:rsidP="005075A3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 xml:space="preserve">Indicar factor de acuerdo con </w:t>
            </w: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DDC</w:t>
            </w: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 xml:space="preserve"> 30.1</w:t>
            </w:r>
          </w:p>
        </w:tc>
      </w:tr>
      <w:tr w:rsidR="001B3B88" w:rsidRPr="00844112" w14:paraId="23F52414" w14:textId="77777777" w:rsidTr="00941E4D">
        <w:trPr>
          <w:gridBefore w:val="1"/>
          <w:wBefore w:w="89" w:type="dxa"/>
        </w:trPr>
        <w:tc>
          <w:tcPr>
            <w:tcW w:w="3812" w:type="dxa"/>
            <w:gridSpan w:val="4"/>
          </w:tcPr>
          <w:p w14:paraId="33771E1A" w14:textId="543183EE" w:rsidR="001B3B88" w:rsidRPr="00844112" w:rsidRDefault="001B3B88" w:rsidP="005075A3">
            <w:pPr>
              <w:pStyle w:val="ListParagraph"/>
              <w:spacing w:before="0" w:after="120"/>
              <w:ind w:left="0" w:firstLine="0"/>
              <w:contextualSpacing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sz w:val="22"/>
                <w:szCs w:val="22"/>
                <w:lang w:val="es-HN"/>
              </w:rPr>
              <w:t>T: Ponderación de la oferta técnica</w:t>
            </w:r>
          </w:p>
        </w:tc>
        <w:tc>
          <w:tcPr>
            <w:tcW w:w="724" w:type="dxa"/>
          </w:tcPr>
          <w:p w14:paraId="06D15522" w14:textId="77777777" w:rsidR="001B3B88" w:rsidRPr="00844112" w:rsidRDefault="001B3B88" w:rsidP="005075A3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4054" w:type="dxa"/>
            <w:gridSpan w:val="4"/>
          </w:tcPr>
          <w:p w14:paraId="7BCA88F5" w14:textId="0A9F19A8" w:rsidR="001B3B88" w:rsidRPr="00844112" w:rsidRDefault="001B3B88" w:rsidP="005075A3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 xml:space="preserve">Indicar factor de acuerdo con </w:t>
            </w: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DDC</w:t>
            </w: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 xml:space="preserve"> 30.1</w:t>
            </w:r>
          </w:p>
        </w:tc>
      </w:tr>
      <w:tr w:rsidR="001B3B88" w:rsidRPr="00844112" w14:paraId="15679CD1" w14:textId="77777777" w:rsidTr="00941E4D">
        <w:trPr>
          <w:gridBefore w:val="1"/>
          <w:wBefore w:w="89" w:type="dxa"/>
        </w:trPr>
        <w:tc>
          <w:tcPr>
            <w:tcW w:w="3812" w:type="dxa"/>
            <w:gridSpan w:val="4"/>
          </w:tcPr>
          <w:p w14:paraId="0E75DD86" w14:textId="47FAE42E" w:rsidR="001B3B88" w:rsidRPr="00844112" w:rsidRDefault="001B3B88" w:rsidP="005075A3">
            <w:pPr>
              <w:pStyle w:val="ListParagraph"/>
              <w:spacing w:before="0" w:after="120"/>
              <w:ind w:left="0" w:firstLine="0"/>
              <w:contextualSpacing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sz w:val="22"/>
                <w:szCs w:val="22"/>
                <w:lang w:val="es-HN"/>
              </w:rPr>
              <w:t>OEMB: Oferta económica más baja</w:t>
            </w:r>
          </w:p>
        </w:tc>
        <w:tc>
          <w:tcPr>
            <w:tcW w:w="724" w:type="dxa"/>
          </w:tcPr>
          <w:p w14:paraId="33A38CC6" w14:textId="77777777" w:rsidR="001B3B88" w:rsidRPr="00844112" w:rsidRDefault="001B3B88" w:rsidP="00D45144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4054" w:type="dxa"/>
            <w:gridSpan w:val="4"/>
          </w:tcPr>
          <w:p w14:paraId="41531430" w14:textId="5C0E8224" w:rsidR="001B3B88" w:rsidRDefault="001B3B88" w:rsidP="00D45144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De acuerdo con C (ii) anterior</w:t>
            </w:r>
          </w:p>
          <w:p w14:paraId="78EE9238" w14:textId="77777777" w:rsidR="001B3B88" w:rsidRDefault="001B3B88" w:rsidP="00D45144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  <w:p w14:paraId="5AC01161" w14:textId="2B3A5C2A" w:rsidR="001B3B88" w:rsidRPr="00844112" w:rsidRDefault="001B3B88" w:rsidP="00D45144">
            <w:pPr>
              <w:pStyle w:val="ListParagraph"/>
              <w:spacing w:before="120" w:after="120"/>
              <w:ind w:left="251" w:firstLine="0"/>
              <w:contextualSpacing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</w:tr>
      <w:tr w:rsidR="0074744C" w:rsidRPr="00844112" w14:paraId="0A35997D" w14:textId="478B094F" w:rsidTr="00E92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blHeader/>
        </w:trPr>
        <w:tc>
          <w:tcPr>
            <w:tcW w:w="585" w:type="dxa"/>
            <w:gridSpan w:val="2"/>
            <w:shd w:val="clear" w:color="auto" w:fill="00B050"/>
          </w:tcPr>
          <w:p w14:paraId="2572E05B" w14:textId="12E8BCF3" w:rsidR="001B3B88" w:rsidRPr="00493FBB" w:rsidRDefault="001B3B88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color w:val="FFFFFF" w:themeColor="background1"/>
                <w:sz w:val="22"/>
                <w:szCs w:val="22"/>
                <w:lang w:val="es-HN"/>
              </w:rPr>
              <w:lastRenderedPageBreak/>
              <w:t xml:space="preserve"> </w:t>
            </w: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1442" w:type="dxa"/>
            <w:shd w:val="clear" w:color="auto" w:fill="00B050"/>
            <w:vAlign w:val="center"/>
          </w:tcPr>
          <w:p w14:paraId="47D3B3A4" w14:textId="7C8F6DC4" w:rsidR="001B3B88" w:rsidRPr="00493FBB" w:rsidRDefault="001B3B88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1304" w:type="dxa"/>
            <w:shd w:val="clear" w:color="auto" w:fill="00B050"/>
            <w:vAlign w:val="center"/>
          </w:tcPr>
          <w:p w14:paraId="14A4A363" w14:textId="0107C149" w:rsidR="001B3B88" w:rsidRPr="00493FBB" w:rsidRDefault="001B3B88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Oferta Económica (*)</w:t>
            </w:r>
          </w:p>
        </w:tc>
        <w:tc>
          <w:tcPr>
            <w:tcW w:w="1294" w:type="dxa"/>
            <w:gridSpan w:val="2"/>
            <w:shd w:val="clear" w:color="auto" w:fill="00B050"/>
            <w:vAlign w:val="center"/>
          </w:tcPr>
          <w:p w14:paraId="72B49C35" w14:textId="594877C7" w:rsidR="001B3B88" w:rsidRDefault="001B3B88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Económico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 (Pf), de acuerdo a f</w:t>
            </w:r>
            <w:r w:rsidR="00E92C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rmula DDC 30.1</w:t>
            </w:r>
          </w:p>
          <w:p w14:paraId="6D485018" w14:textId="3E5C36F1" w:rsidR="001B3B88" w:rsidRPr="00493FBB" w:rsidRDefault="001B3B88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841" w:type="dxa"/>
            <w:shd w:val="clear" w:color="auto" w:fill="00B050"/>
            <w:vAlign w:val="center"/>
          </w:tcPr>
          <w:p w14:paraId="05CF8457" w14:textId="30E84776" w:rsidR="00764584" w:rsidRPr="00493FBB" w:rsidRDefault="001B3B88" w:rsidP="00E92CE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Económico ponderado</w:t>
            </w:r>
            <w:r w:rsidR="00E92C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,</w:t>
            </w:r>
            <w:r w:rsidR="007B152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 de acuerdo a f</w:t>
            </w:r>
            <w:r w:rsidR="00E92C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ó</w:t>
            </w:r>
            <w:r w:rsidR="007B152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rmula DDC 30.1</w:t>
            </w:r>
          </w:p>
        </w:tc>
        <w:tc>
          <w:tcPr>
            <w:tcW w:w="1570" w:type="dxa"/>
            <w:shd w:val="clear" w:color="auto" w:fill="00B050"/>
          </w:tcPr>
          <w:p w14:paraId="22FD7193" w14:textId="14A7ED7E" w:rsidR="001B3B88" w:rsidRPr="00493FBB" w:rsidRDefault="001B3B88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Técnico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 ponderado</w:t>
            </w: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**</w:t>
            </w:r>
            <w:r w:rsidR="007B152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, de acuerdo a f</w:t>
            </w:r>
            <w:r w:rsidR="00E92C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ó</w:t>
            </w:r>
            <w:r w:rsidR="007B152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rmula DDC 30.1</w:t>
            </w:r>
          </w:p>
        </w:tc>
        <w:tc>
          <w:tcPr>
            <w:tcW w:w="1622" w:type="dxa"/>
            <w:shd w:val="clear" w:color="auto" w:fill="00B050"/>
          </w:tcPr>
          <w:p w14:paraId="3BF0F4CA" w14:textId="1DF7CB53" w:rsidR="001B3B88" w:rsidRPr="00493FBB" w:rsidRDefault="001B3B88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Total</w:t>
            </w:r>
            <w:r w:rsidR="0080383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 obtenido</w:t>
            </w:r>
          </w:p>
        </w:tc>
      </w:tr>
      <w:tr w:rsidR="00376E54" w:rsidRPr="00844112" w14:paraId="468C9BFA" w14:textId="7978B544" w:rsidTr="0094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585" w:type="dxa"/>
            <w:gridSpan w:val="2"/>
            <w:vAlign w:val="center"/>
          </w:tcPr>
          <w:p w14:paraId="2D0D8690" w14:textId="1D2B5FA1" w:rsidR="001B3B88" w:rsidRPr="00844112" w:rsidRDefault="001B3B88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442" w:type="dxa"/>
            <w:vAlign w:val="center"/>
          </w:tcPr>
          <w:p w14:paraId="454E121F" w14:textId="75F0E0CF" w:rsidR="001B3B88" w:rsidRPr="00844112" w:rsidRDefault="001B3B88" w:rsidP="00047313">
            <w:pPr>
              <w:spacing w:before="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1304" w:type="dxa"/>
            <w:vAlign w:val="center"/>
          </w:tcPr>
          <w:p w14:paraId="39D5A822" w14:textId="09950401" w:rsidR="001B3B88" w:rsidRPr="00844112" w:rsidRDefault="001B3B88" w:rsidP="00047313">
            <w:pPr>
              <w:pStyle w:val="ListParagraph"/>
              <w:spacing w:before="0"/>
              <w:ind w:left="23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>Indicar monto</w:t>
            </w:r>
          </w:p>
        </w:tc>
        <w:tc>
          <w:tcPr>
            <w:tcW w:w="1294" w:type="dxa"/>
            <w:gridSpan w:val="2"/>
            <w:vAlign w:val="center"/>
          </w:tcPr>
          <w:p w14:paraId="76B61A0C" w14:textId="094EBBBD" w:rsidR="001B3B88" w:rsidRPr="00844112" w:rsidRDefault="001B3B88" w:rsidP="00047313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HN"/>
              </w:rPr>
              <w:t xml:space="preserve">Pf = 100 x </w:t>
            </w: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HN"/>
              </w:rPr>
              <w:t>OEMB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HN"/>
              </w:rPr>
              <w:t xml:space="preserve"> / </w:t>
            </w:r>
          </w:p>
          <w:p w14:paraId="0CF24D50" w14:textId="27BE1755" w:rsidR="001B3B88" w:rsidRPr="00844112" w:rsidRDefault="001B3B88" w:rsidP="00047313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Oferta Económica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14:paraId="0CBCF8A5" w14:textId="58300CB8" w:rsidR="001B3B88" w:rsidRPr="00844112" w:rsidRDefault="007B1527" w:rsidP="00505D7F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HN"/>
              </w:rPr>
            </w:pPr>
            <w:r w:rsidRPr="00505D7F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  <w:lang w:val="es-ES_tradnl"/>
              </w:rPr>
              <w:t>(Pf) x P</w:t>
            </w:r>
          </w:p>
        </w:tc>
        <w:tc>
          <w:tcPr>
            <w:tcW w:w="1570" w:type="dxa"/>
            <w:vAlign w:val="center"/>
          </w:tcPr>
          <w:p w14:paraId="327568EE" w14:textId="187F087C" w:rsidR="001B3B88" w:rsidRPr="00505D7F" w:rsidRDefault="007B1527" w:rsidP="00047313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  <w:u w:val="single"/>
                <w:lang w:val="es-HN"/>
              </w:rPr>
            </w:pPr>
            <w:r w:rsidRPr="00505D7F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  <w:lang w:val="es-ES_tradnl"/>
              </w:rPr>
              <w:t>(Pt) x T</w:t>
            </w:r>
          </w:p>
        </w:tc>
        <w:tc>
          <w:tcPr>
            <w:tcW w:w="1622" w:type="dxa"/>
            <w:vAlign w:val="center"/>
          </w:tcPr>
          <w:p w14:paraId="26CEE0AC" w14:textId="1956855B" w:rsidR="001B3B88" w:rsidRPr="001734B4" w:rsidRDefault="001B3B88" w:rsidP="00047313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1734B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Puntaje técnico </w:t>
            </w:r>
            <w:r w:rsidR="00011C4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ponderado </w:t>
            </w:r>
            <w:r w:rsidRPr="001734B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+ Puntaje Económico</w:t>
            </w:r>
            <w:r w:rsidR="00011C4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ponderado</w:t>
            </w:r>
          </w:p>
        </w:tc>
      </w:tr>
      <w:tr w:rsidR="001B3B88" w:rsidRPr="00844112" w14:paraId="6F71FB36" w14:textId="7F239062" w:rsidTr="0094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585" w:type="dxa"/>
            <w:gridSpan w:val="2"/>
            <w:vAlign w:val="center"/>
          </w:tcPr>
          <w:p w14:paraId="7AC1B250" w14:textId="2400619B" w:rsidR="001B3B88" w:rsidRPr="00844112" w:rsidRDefault="001B3B88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442" w:type="dxa"/>
          </w:tcPr>
          <w:p w14:paraId="1B489C37" w14:textId="1A885215" w:rsidR="001B3B88" w:rsidRPr="00844112" w:rsidRDefault="001B3B88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14:paraId="0F94F3DA" w14:textId="77777777" w:rsidR="001B3B88" w:rsidRPr="00844112" w:rsidRDefault="001B3B88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  <w:gridSpan w:val="2"/>
          </w:tcPr>
          <w:p w14:paraId="35433C6D" w14:textId="77777777" w:rsidR="001B3B88" w:rsidRPr="00844112" w:rsidRDefault="001B3B88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41" w:type="dxa"/>
          </w:tcPr>
          <w:p w14:paraId="4C558F22" w14:textId="77777777" w:rsidR="001B3B88" w:rsidRPr="00844112" w:rsidRDefault="001B3B88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70" w:type="dxa"/>
          </w:tcPr>
          <w:p w14:paraId="11AA542B" w14:textId="37477B64" w:rsidR="001B3B88" w:rsidRPr="00844112" w:rsidRDefault="001B3B88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22" w:type="dxa"/>
          </w:tcPr>
          <w:p w14:paraId="1266F671" w14:textId="77777777" w:rsidR="001B3B88" w:rsidRPr="00844112" w:rsidRDefault="001B3B88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B3B88" w:rsidRPr="00844112" w14:paraId="0308F89A" w14:textId="691CD50F" w:rsidTr="0094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585" w:type="dxa"/>
            <w:gridSpan w:val="2"/>
            <w:vAlign w:val="center"/>
          </w:tcPr>
          <w:p w14:paraId="69BE6668" w14:textId="3DAD410A" w:rsidR="001B3B88" w:rsidRPr="00844112" w:rsidRDefault="001B3B88" w:rsidP="00150CED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442" w:type="dxa"/>
          </w:tcPr>
          <w:p w14:paraId="02BF29C0" w14:textId="5429FC3C" w:rsidR="001B3B88" w:rsidRPr="00844112" w:rsidRDefault="001B3B88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14:paraId="4236DB59" w14:textId="77777777" w:rsidR="001B3B88" w:rsidRPr="00844112" w:rsidRDefault="001B3B88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  <w:gridSpan w:val="2"/>
          </w:tcPr>
          <w:p w14:paraId="355E705A" w14:textId="77777777" w:rsidR="001B3B88" w:rsidRPr="00844112" w:rsidRDefault="001B3B88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41" w:type="dxa"/>
          </w:tcPr>
          <w:p w14:paraId="0F2A37E2" w14:textId="77777777" w:rsidR="001B3B88" w:rsidRPr="00844112" w:rsidRDefault="001B3B88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70" w:type="dxa"/>
          </w:tcPr>
          <w:p w14:paraId="0C96B17F" w14:textId="20F91869" w:rsidR="001B3B88" w:rsidRPr="00844112" w:rsidRDefault="001B3B88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22" w:type="dxa"/>
          </w:tcPr>
          <w:p w14:paraId="12267F29" w14:textId="77777777" w:rsidR="001B3B88" w:rsidRPr="00844112" w:rsidRDefault="001B3B88" w:rsidP="00150CE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5577942" w14:textId="0446AB9A" w:rsidR="00E20E31" w:rsidRPr="00844112" w:rsidRDefault="0049587A" w:rsidP="005075A3">
      <w:pPr>
        <w:pStyle w:val="ListParagraph"/>
        <w:spacing w:before="120" w:after="120"/>
        <w:ind w:left="630" w:firstLine="0"/>
        <w:contextualSpacing/>
        <w:rPr>
          <w:rFonts w:ascii="Arial" w:hAnsi="Arial" w:cs="Arial"/>
          <w:sz w:val="20"/>
          <w:szCs w:val="20"/>
          <w:lang w:val="es-MX"/>
        </w:rPr>
      </w:pPr>
      <w:r w:rsidRPr="00844112">
        <w:rPr>
          <w:rFonts w:ascii="Arial" w:hAnsi="Arial" w:cs="Arial"/>
          <w:sz w:val="20"/>
          <w:szCs w:val="20"/>
          <w:lang w:val="es-MX"/>
        </w:rPr>
        <w:t xml:space="preserve">(*) </w:t>
      </w:r>
      <w:r w:rsidR="00252FFC" w:rsidRPr="00844112">
        <w:rPr>
          <w:rFonts w:ascii="Arial" w:hAnsi="Arial" w:cs="Arial"/>
          <w:sz w:val="20"/>
          <w:szCs w:val="20"/>
          <w:lang w:val="es-MX"/>
        </w:rPr>
        <w:t xml:space="preserve">  </w:t>
      </w:r>
      <w:r w:rsidRPr="00844112">
        <w:rPr>
          <w:rFonts w:ascii="Arial" w:hAnsi="Arial" w:cs="Arial"/>
          <w:sz w:val="20"/>
          <w:szCs w:val="20"/>
          <w:lang w:val="es-MX"/>
        </w:rPr>
        <w:t xml:space="preserve">Monto </w:t>
      </w:r>
      <w:r w:rsidR="00A22D0D" w:rsidRPr="00844112">
        <w:rPr>
          <w:rFonts w:ascii="Arial" w:hAnsi="Arial" w:cs="Arial"/>
          <w:sz w:val="20"/>
          <w:szCs w:val="20"/>
          <w:lang w:val="es-MX"/>
        </w:rPr>
        <w:t>de oferta económica después de correcciones cuando estas se hubieran realizado</w:t>
      </w:r>
      <w:r w:rsidR="003B656F">
        <w:rPr>
          <w:rFonts w:ascii="Arial" w:hAnsi="Arial" w:cs="Arial"/>
          <w:sz w:val="20"/>
          <w:szCs w:val="20"/>
          <w:lang w:val="es-MX"/>
        </w:rPr>
        <w:t>.</w:t>
      </w:r>
    </w:p>
    <w:p w14:paraId="6951D17D" w14:textId="2A7FCF76" w:rsidR="00B07BB8" w:rsidRPr="00844112" w:rsidRDefault="00492BC5" w:rsidP="00970F46">
      <w:pPr>
        <w:pStyle w:val="ListParagraph"/>
        <w:spacing w:before="120" w:after="120"/>
        <w:ind w:left="630" w:firstLine="0"/>
        <w:contextualSpacing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0"/>
          <w:szCs w:val="20"/>
          <w:lang w:val="es-MX"/>
        </w:rPr>
        <w:t xml:space="preserve">(**) </w:t>
      </w:r>
      <w:r w:rsidR="00252FFC" w:rsidRPr="00844112">
        <w:rPr>
          <w:rFonts w:ascii="Arial" w:hAnsi="Arial" w:cs="Arial"/>
          <w:sz w:val="20"/>
          <w:szCs w:val="20"/>
          <w:lang w:val="es-MX"/>
        </w:rPr>
        <w:t>De acuerdo con lo indicado en el inciso B</w:t>
      </w:r>
      <w:r w:rsidR="003B656F">
        <w:rPr>
          <w:rFonts w:ascii="Arial" w:hAnsi="Arial" w:cs="Arial"/>
          <w:sz w:val="20"/>
          <w:szCs w:val="20"/>
          <w:lang w:val="es-MX"/>
        </w:rPr>
        <w:t>.</w:t>
      </w:r>
    </w:p>
    <w:p w14:paraId="1FD6A546" w14:textId="42F37B1F" w:rsidR="00054981" w:rsidRPr="00844112" w:rsidRDefault="00054981" w:rsidP="005075A3">
      <w:pPr>
        <w:spacing w:before="0" w:after="24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>De acuerdo con el análisis anterior, el orden de prelación de propuestas siguientes: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1260"/>
        <w:gridCol w:w="3600"/>
        <w:gridCol w:w="1350"/>
        <w:gridCol w:w="2790"/>
      </w:tblGrid>
      <w:tr w:rsidR="00844112" w:rsidRPr="00844112" w14:paraId="05890B6E" w14:textId="77777777" w:rsidTr="00493FBB">
        <w:tc>
          <w:tcPr>
            <w:tcW w:w="1260" w:type="dxa"/>
            <w:shd w:val="clear" w:color="auto" w:fill="00B050"/>
            <w:vAlign w:val="center"/>
          </w:tcPr>
          <w:p w14:paraId="75FD93FC" w14:textId="77777777" w:rsidR="00054981" w:rsidRPr="00493FBB" w:rsidRDefault="00054981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Orden de Prelación</w:t>
            </w:r>
          </w:p>
        </w:tc>
        <w:tc>
          <w:tcPr>
            <w:tcW w:w="3600" w:type="dxa"/>
            <w:shd w:val="clear" w:color="auto" w:fill="00B050"/>
            <w:vAlign w:val="center"/>
          </w:tcPr>
          <w:p w14:paraId="1C2324E8" w14:textId="77777777" w:rsidR="00054981" w:rsidRPr="00493FBB" w:rsidRDefault="00054981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1350" w:type="dxa"/>
            <w:shd w:val="clear" w:color="auto" w:fill="00B050"/>
            <w:vAlign w:val="center"/>
          </w:tcPr>
          <w:p w14:paraId="0B4BA396" w14:textId="77777777" w:rsidR="00054981" w:rsidRPr="00493FBB" w:rsidRDefault="00054981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Total Obtenido</w:t>
            </w:r>
          </w:p>
        </w:tc>
        <w:tc>
          <w:tcPr>
            <w:tcW w:w="2790" w:type="dxa"/>
            <w:shd w:val="clear" w:color="auto" w:fill="00B050"/>
            <w:vAlign w:val="center"/>
          </w:tcPr>
          <w:p w14:paraId="6FCF7A05" w14:textId="77777777" w:rsidR="00054981" w:rsidRPr="00493FBB" w:rsidRDefault="00054981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Nacionalidad</w:t>
            </w:r>
          </w:p>
        </w:tc>
      </w:tr>
      <w:tr w:rsidR="00054981" w:rsidRPr="00844112" w14:paraId="2AEA1206" w14:textId="77777777" w:rsidTr="00BD78F9">
        <w:tc>
          <w:tcPr>
            <w:tcW w:w="1260" w:type="dxa"/>
            <w:vAlign w:val="center"/>
          </w:tcPr>
          <w:p w14:paraId="758826F1" w14:textId="77777777" w:rsidR="00054981" w:rsidRPr="00844112" w:rsidRDefault="00054981" w:rsidP="00BD78F9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00" w:type="dxa"/>
            <w:vAlign w:val="center"/>
          </w:tcPr>
          <w:p w14:paraId="60719B06" w14:textId="77777777" w:rsidR="00054981" w:rsidRPr="00844112" w:rsidRDefault="0064325D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  <w:p w14:paraId="034ADD4C" w14:textId="5FB721A2" w:rsidR="0064325D" w:rsidRPr="00844112" w:rsidRDefault="0064325D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Colocarlos </w:t>
            </w:r>
            <w:r w:rsidR="00047313"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orden descendente de acuerdo con el puntaje total obtenido</w:t>
            </w:r>
          </w:p>
        </w:tc>
        <w:tc>
          <w:tcPr>
            <w:tcW w:w="1350" w:type="dxa"/>
            <w:vAlign w:val="center"/>
          </w:tcPr>
          <w:p w14:paraId="6A1855E5" w14:textId="13944DE0" w:rsidR="00054981" w:rsidRPr="00844112" w:rsidRDefault="00047313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Indicar puntaje</w:t>
            </w:r>
          </w:p>
        </w:tc>
        <w:tc>
          <w:tcPr>
            <w:tcW w:w="2790" w:type="dxa"/>
            <w:vAlign w:val="center"/>
          </w:tcPr>
          <w:p w14:paraId="42A40F41" w14:textId="48FF8ADC" w:rsidR="00054981" w:rsidRPr="00844112" w:rsidRDefault="00E54F47" w:rsidP="0084411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941E4D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Indicar el país donde se encuentra constituido el oferente</w:t>
            </w:r>
            <w:r w:rsidRPr="00DB5FB3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(en caso de APCA indicar el país donde se encuentran constituidos cada uno de los miembros e indicar el líder)</w:t>
            </w:r>
          </w:p>
        </w:tc>
      </w:tr>
      <w:tr w:rsidR="00054981" w:rsidRPr="00844112" w14:paraId="73720BB9" w14:textId="77777777" w:rsidTr="00BD78F9">
        <w:tc>
          <w:tcPr>
            <w:tcW w:w="1260" w:type="dxa"/>
            <w:vAlign w:val="center"/>
          </w:tcPr>
          <w:p w14:paraId="70C228BF" w14:textId="77777777" w:rsidR="00054981" w:rsidRPr="00844112" w:rsidRDefault="00054981" w:rsidP="00BD78F9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600" w:type="dxa"/>
          </w:tcPr>
          <w:p w14:paraId="63A22CE8" w14:textId="77777777" w:rsidR="00054981" w:rsidRPr="00844112" w:rsidRDefault="00054981" w:rsidP="00844112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5FA1B47E" w14:textId="77777777" w:rsidR="00054981" w:rsidRPr="00844112" w:rsidRDefault="00054981" w:rsidP="00844112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59963B69" w14:textId="77777777" w:rsidR="00054981" w:rsidRPr="00844112" w:rsidRDefault="00054981" w:rsidP="00844112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  <w:tr w:rsidR="00054981" w:rsidRPr="00844112" w14:paraId="3B1591C6" w14:textId="77777777" w:rsidTr="00BD78F9">
        <w:tc>
          <w:tcPr>
            <w:tcW w:w="1260" w:type="dxa"/>
            <w:vAlign w:val="center"/>
          </w:tcPr>
          <w:p w14:paraId="7938BD94" w14:textId="77777777" w:rsidR="00054981" w:rsidRPr="00844112" w:rsidRDefault="00054981" w:rsidP="00BD78F9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3600" w:type="dxa"/>
          </w:tcPr>
          <w:p w14:paraId="10CDBCE5" w14:textId="77777777" w:rsidR="00054981" w:rsidRPr="00844112" w:rsidRDefault="00054981" w:rsidP="00844112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3FD466D9" w14:textId="77777777" w:rsidR="00054981" w:rsidRPr="00844112" w:rsidRDefault="00054981" w:rsidP="00844112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527A5B83" w14:textId="77777777" w:rsidR="00054981" w:rsidRPr="00844112" w:rsidRDefault="00054981" w:rsidP="00844112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5FCD844A" w14:textId="77777777" w:rsidR="00054981" w:rsidRDefault="00054981" w:rsidP="00A0175E">
      <w:pPr>
        <w:pStyle w:val="ListParagraph"/>
        <w:spacing w:before="120" w:after="120"/>
        <w:ind w:left="90" w:firstLine="0"/>
        <w:rPr>
          <w:rFonts w:ascii="Arial" w:hAnsi="Arial" w:cs="Arial"/>
          <w:sz w:val="22"/>
          <w:szCs w:val="22"/>
          <w:lang w:val="es-HN"/>
        </w:rPr>
      </w:pPr>
    </w:p>
    <w:p w14:paraId="5020C4B7" w14:textId="74AA90BE" w:rsidR="00884859" w:rsidRPr="00CB00D5" w:rsidRDefault="00884859" w:rsidP="00442B94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  <w:r w:rsidRPr="00CB00D5">
        <w:rPr>
          <w:rFonts w:ascii="Arial" w:hAnsi="Arial" w:cs="Arial"/>
          <w:b/>
          <w:bCs/>
          <w:sz w:val="22"/>
          <w:szCs w:val="22"/>
          <w:lang w:val="es-HN"/>
        </w:rPr>
        <w:t xml:space="preserve">Aspectos a </w:t>
      </w:r>
      <w:r w:rsidR="00CB00D5" w:rsidRPr="00CB00D5">
        <w:rPr>
          <w:rFonts w:ascii="Arial" w:hAnsi="Arial" w:cs="Arial"/>
          <w:b/>
          <w:bCs/>
          <w:sz w:val="22"/>
          <w:szCs w:val="22"/>
          <w:lang w:val="es-HN"/>
        </w:rPr>
        <w:t xml:space="preserve">considerar en </w:t>
      </w:r>
      <w:r w:rsidRPr="00CB00D5">
        <w:rPr>
          <w:rFonts w:ascii="Arial" w:hAnsi="Arial" w:cs="Arial"/>
          <w:b/>
          <w:bCs/>
          <w:sz w:val="22"/>
          <w:szCs w:val="22"/>
          <w:lang w:val="es-HN"/>
        </w:rPr>
        <w:t>la negociación de contrato</w:t>
      </w:r>
    </w:p>
    <w:p w14:paraId="4C05532E" w14:textId="2631DC3C" w:rsidR="00A0175E" w:rsidRPr="003A4FE5" w:rsidRDefault="00CB00D5" w:rsidP="00442B94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3A4FE5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Para cada una de las firmas consultoras incluir los a</w:t>
      </w:r>
      <w:r w:rsidR="009D42C5" w:rsidRPr="003A4FE5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spectos a considerar en la negociación en caso de ser adjudicataria del contrato o en su defecto indicar No Aplica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27699D83" w14:textId="77777777" w:rsidR="003A4FE5" w:rsidRDefault="003A4FE5" w:rsidP="00D23BCF">
      <w:pPr>
        <w:pStyle w:val="ListParagraph"/>
        <w:spacing w:before="120" w:after="120"/>
        <w:ind w:firstLine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</w:pPr>
    </w:p>
    <w:p w14:paraId="3549848D" w14:textId="0A66DE44" w:rsidR="00D23BCF" w:rsidRPr="00844112" w:rsidRDefault="00D23BCF" w:rsidP="00D23BCF">
      <w:pPr>
        <w:pStyle w:val="ListParagraph"/>
        <w:spacing w:before="120" w:after="120"/>
        <w:ind w:firstLine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Cuando el método es s</w:t>
      </w:r>
      <w:r w:rsidRPr="0084411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 xml:space="preserve">elección basada en calidad </w:t>
      </w:r>
    </w:p>
    <w:p w14:paraId="0B20BCD4" w14:textId="169CAF26" w:rsidR="00D23BCF" w:rsidRPr="00844112" w:rsidRDefault="00886545" w:rsidP="00442B94">
      <w:pPr>
        <w:spacing w:before="0" w:after="240"/>
        <w:ind w:left="63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E</w:t>
      </w:r>
      <w:r w:rsidR="00D23BCF" w:rsidRPr="00844112">
        <w:rPr>
          <w:rFonts w:ascii="Arial" w:hAnsi="Arial" w:cs="Arial"/>
          <w:sz w:val="22"/>
          <w:szCs w:val="22"/>
          <w:lang w:val="es-HN"/>
        </w:rPr>
        <w:t xml:space="preserve">l orden de prelación de propuestas </w:t>
      </w:r>
      <w:r w:rsidR="003B7C74">
        <w:rPr>
          <w:rFonts w:ascii="Arial" w:hAnsi="Arial" w:cs="Arial"/>
          <w:sz w:val="22"/>
          <w:szCs w:val="22"/>
          <w:lang w:val="es-HN"/>
        </w:rPr>
        <w:t xml:space="preserve">es el </w:t>
      </w:r>
      <w:r w:rsidR="00D23BCF" w:rsidRPr="00844112">
        <w:rPr>
          <w:rFonts w:ascii="Arial" w:hAnsi="Arial" w:cs="Arial"/>
          <w:sz w:val="22"/>
          <w:szCs w:val="22"/>
          <w:lang w:val="es-HN"/>
        </w:rPr>
        <w:t>siguiente: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1260"/>
        <w:gridCol w:w="3600"/>
        <w:gridCol w:w="1350"/>
        <w:gridCol w:w="2790"/>
      </w:tblGrid>
      <w:tr w:rsidR="00D23BCF" w:rsidRPr="00844112" w14:paraId="5520DF96" w14:textId="77777777" w:rsidTr="00493FBB">
        <w:tc>
          <w:tcPr>
            <w:tcW w:w="1260" w:type="dxa"/>
            <w:shd w:val="clear" w:color="auto" w:fill="00B050"/>
            <w:vAlign w:val="center"/>
          </w:tcPr>
          <w:p w14:paraId="3DD95B7E" w14:textId="77777777" w:rsidR="00D23BCF" w:rsidRPr="00493FBB" w:rsidRDefault="00D23BCF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Orden de Prelación</w:t>
            </w:r>
          </w:p>
        </w:tc>
        <w:tc>
          <w:tcPr>
            <w:tcW w:w="3600" w:type="dxa"/>
            <w:shd w:val="clear" w:color="auto" w:fill="00B050"/>
            <w:vAlign w:val="center"/>
          </w:tcPr>
          <w:p w14:paraId="5697BCC1" w14:textId="77777777" w:rsidR="00D23BCF" w:rsidRPr="00493FBB" w:rsidRDefault="00D23BCF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1350" w:type="dxa"/>
            <w:shd w:val="clear" w:color="auto" w:fill="00B050"/>
            <w:vAlign w:val="center"/>
          </w:tcPr>
          <w:p w14:paraId="163109A3" w14:textId="77777777" w:rsidR="00D23BCF" w:rsidRPr="00493FBB" w:rsidRDefault="00D23BCF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Total Obtenido</w:t>
            </w:r>
          </w:p>
        </w:tc>
        <w:tc>
          <w:tcPr>
            <w:tcW w:w="2790" w:type="dxa"/>
            <w:shd w:val="clear" w:color="auto" w:fill="00B050"/>
            <w:vAlign w:val="center"/>
          </w:tcPr>
          <w:p w14:paraId="724B7DAA" w14:textId="77777777" w:rsidR="00D23BCF" w:rsidRPr="00493FBB" w:rsidRDefault="00D23BCF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Nacionalidad</w:t>
            </w:r>
          </w:p>
        </w:tc>
      </w:tr>
      <w:tr w:rsidR="003B7C74" w:rsidRPr="00844112" w14:paraId="1465D122" w14:textId="77777777" w:rsidTr="00BD78F9">
        <w:tc>
          <w:tcPr>
            <w:tcW w:w="1260" w:type="dxa"/>
            <w:vAlign w:val="center"/>
          </w:tcPr>
          <w:p w14:paraId="692E6F02" w14:textId="77777777" w:rsidR="00D23BCF" w:rsidRPr="00844112" w:rsidRDefault="00D23BCF" w:rsidP="00BD78F9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00" w:type="dxa"/>
            <w:vAlign w:val="center"/>
          </w:tcPr>
          <w:p w14:paraId="356580AF" w14:textId="77777777" w:rsidR="00D23BCF" w:rsidRPr="00844112" w:rsidRDefault="00D23BCF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  <w:p w14:paraId="12069511" w14:textId="644723A6" w:rsidR="00D23BCF" w:rsidRPr="00844112" w:rsidRDefault="00D23BCF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Colocarlos en orden descendente de acuerdo con el </w:t>
            </w:r>
            <w:r w:rsidR="003B7C7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puntaje de evaluación técnica</w:t>
            </w:r>
          </w:p>
        </w:tc>
        <w:tc>
          <w:tcPr>
            <w:tcW w:w="1350" w:type="dxa"/>
            <w:vAlign w:val="center"/>
          </w:tcPr>
          <w:p w14:paraId="21915856" w14:textId="77777777" w:rsidR="00D23BCF" w:rsidRPr="00844112" w:rsidRDefault="00D23BCF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Indicar puntaje</w:t>
            </w:r>
          </w:p>
        </w:tc>
        <w:tc>
          <w:tcPr>
            <w:tcW w:w="2790" w:type="dxa"/>
            <w:vAlign w:val="center"/>
          </w:tcPr>
          <w:p w14:paraId="5FF6A6B1" w14:textId="69E33EF1" w:rsidR="00D23BCF" w:rsidRPr="00844112" w:rsidRDefault="00E54F47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941E4D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Indicar el país donde se encuentra constituido el oferente</w:t>
            </w:r>
            <w:r w:rsidRPr="00DB5FB3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(en caso de APCA indicar el país donde se encuentran constituidos cada uno de los miembros e indicar el líder)</w:t>
            </w:r>
          </w:p>
        </w:tc>
      </w:tr>
      <w:tr w:rsidR="003B7C74" w:rsidRPr="00844112" w14:paraId="7E64A9A3" w14:textId="77777777" w:rsidTr="00BD78F9">
        <w:tc>
          <w:tcPr>
            <w:tcW w:w="1260" w:type="dxa"/>
            <w:vAlign w:val="center"/>
          </w:tcPr>
          <w:p w14:paraId="2114D05B" w14:textId="77777777" w:rsidR="00D23BCF" w:rsidRPr="00844112" w:rsidRDefault="00D23BCF" w:rsidP="00BD78F9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600" w:type="dxa"/>
          </w:tcPr>
          <w:p w14:paraId="368A0614" w14:textId="77777777" w:rsidR="00D23BCF" w:rsidRPr="00844112" w:rsidRDefault="00D23BCF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681810FE" w14:textId="77777777" w:rsidR="00D23BCF" w:rsidRPr="00844112" w:rsidRDefault="00D23BCF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7E50D768" w14:textId="77777777" w:rsidR="00D23BCF" w:rsidRPr="00844112" w:rsidRDefault="00D23BCF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  <w:tr w:rsidR="003B7C74" w:rsidRPr="00844112" w14:paraId="5AE2D2EE" w14:textId="77777777" w:rsidTr="00BD78F9">
        <w:tc>
          <w:tcPr>
            <w:tcW w:w="1260" w:type="dxa"/>
            <w:vAlign w:val="center"/>
          </w:tcPr>
          <w:p w14:paraId="76CCD1F7" w14:textId="77777777" w:rsidR="00D23BCF" w:rsidRPr="00844112" w:rsidRDefault="00D23BCF" w:rsidP="00BD78F9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3600" w:type="dxa"/>
          </w:tcPr>
          <w:p w14:paraId="2A9FE565" w14:textId="77777777" w:rsidR="00D23BCF" w:rsidRPr="00844112" w:rsidRDefault="00D23BCF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5330267C" w14:textId="77777777" w:rsidR="00D23BCF" w:rsidRPr="00844112" w:rsidRDefault="00D23BCF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7941583B" w14:textId="77777777" w:rsidR="00D23BCF" w:rsidRPr="00844112" w:rsidRDefault="00D23BCF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48B82DD8" w14:textId="77777777" w:rsidR="00B80495" w:rsidRDefault="00B80495" w:rsidP="00442B94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6E03B2CF" w14:textId="7589F63B" w:rsidR="003A4FE5" w:rsidRPr="00CB00D5" w:rsidRDefault="003A4FE5" w:rsidP="00442B94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  <w:r w:rsidRPr="00CB00D5">
        <w:rPr>
          <w:rFonts w:ascii="Arial" w:hAnsi="Arial" w:cs="Arial"/>
          <w:b/>
          <w:bCs/>
          <w:sz w:val="22"/>
          <w:szCs w:val="22"/>
          <w:lang w:val="es-HN"/>
        </w:rPr>
        <w:lastRenderedPageBreak/>
        <w:t>Aspectos a considerar en la negociación de contrato</w:t>
      </w:r>
    </w:p>
    <w:p w14:paraId="1EEFAD75" w14:textId="61DAA07E" w:rsidR="003A4FE5" w:rsidRPr="003A4FE5" w:rsidRDefault="003A4FE5" w:rsidP="00442B94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3A4FE5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Para cada una de las firmas consultoras incluir los aspectos a considerar en la negociación en caso de ser adjudicataria del contrato o en su defecto indicar No Aplica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F9E41A7" w14:textId="4A03ABF8" w:rsidR="00D23BCF" w:rsidRDefault="00D23BCF" w:rsidP="00054981">
      <w:pPr>
        <w:pStyle w:val="ListParagraph"/>
        <w:spacing w:before="120" w:after="120"/>
        <w:ind w:left="1083" w:firstLine="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25427EBB" w14:textId="21A74DE9" w:rsidR="00D0492F" w:rsidRPr="00844112" w:rsidRDefault="00D0492F" w:rsidP="00D0492F">
      <w:pPr>
        <w:pStyle w:val="ListParagraph"/>
        <w:spacing w:before="120" w:after="120"/>
        <w:ind w:firstLine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Cuando el método es s</w:t>
      </w:r>
      <w:r w:rsidRPr="0084411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 xml:space="preserve">elección basada en </w:t>
      </w:r>
      <w:r w:rsidR="00380048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presupuesto fijo</w:t>
      </w:r>
    </w:p>
    <w:p w14:paraId="03048ABA" w14:textId="49A60725" w:rsidR="00D0492F" w:rsidRDefault="00D0492F" w:rsidP="00442B94">
      <w:pPr>
        <w:spacing w:before="120" w:after="120"/>
        <w:ind w:left="630"/>
        <w:contextualSpacing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l orden de prelación de propuestas </w:t>
      </w:r>
      <w:r>
        <w:rPr>
          <w:rFonts w:ascii="Arial" w:hAnsi="Arial" w:cs="Arial"/>
          <w:sz w:val="22"/>
          <w:szCs w:val="22"/>
          <w:lang w:val="es-HN"/>
        </w:rPr>
        <w:t xml:space="preserve">es el </w:t>
      </w:r>
      <w:r w:rsidRPr="00844112">
        <w:rPr>
          <w:rFonts w:ascii="Arial" w:hAnsi="Arial" w:cs="Arial"/>
          <w:sz w:val="22"/>
          <w:szCs w:val="22"/>
          <w:lang w:val="es-HN"/>
        </w:rPr>
        <w:t>siguiente:</w:t>
      </w:r>
    </w:p>
    <w:p w14:paraId="016CEC03" w14:textId="7213C17A" w:rsidR="008314C7" w:rsidRPr="00844112" w:rsidRDefault="008314C7" w:rsidP="00442B94">
      <w:pPr>
        <w:spacing w:before="120" w:after="120"/>
        <w:ind w:left="630"/>
        <w:contextualSpacing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Monto del presupuesto establecido:</w:t>
      </w:r>
    </w:p>
    <w:p w14:paraId="604ABD49" w14:textId="77777777" w:rsidR="00D0492F" w:rsidRPr="00844112" w:rsidRDefault="00D0492F" w:rsidP="00D0492F">
      <w:pPr>
        <w:spacing w:before="120" w:after="120"/>
        <w:contextualSpacing/>
        <w:rPr>
          <w:rFonts w:ascii="Arial" w:hAnsi="Arial" w:cs="Arial"/>
          <w:i/>
          <w:color w:val="FF0000"/>
          <w:szCs w:val="22"/>
          <w:lang w:val="es-ES_tradnl"/>
        </w:rPr>
      </w:pP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1260"/>
        <w:gridCol w:w="3600"/>
        <w:gridCol w:w="1350"/>
        <w:gridCol w:w="2790"/>
      </w:tblGrid>
      <w:tr w:rsidR="00B3631E" w:rsidRPr="00844112" w14:paraId="0A174F13" w14:textId="77777777" w:rsidTr="00493FBB">
        <w:tc>
          <w:tcPr>
            <w:tcW w:w="1260" w:type="dxa"/>
            <w:shd w:val="clear" w:color="auto" w:fill="00B050"/>
            <w:vAlign w:val="center"/>
          </w:tcPr>
          <w:p w14:paraId="2E4C90CF" w14:textId="77777777" w:rsidR="00B3631E" w:rsidRPr="00493FBB" w:rsidRDefault="00B3631E" w:rsidP="00B3631E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Orden de Prelación</w:t>
            </w:r>
          </w:p>
        </w:tc>
        <w:tc>
          <w:tcPr>
            <w:tcW w:w="3600" w:type="dxa"/>
            <w:shd w:val="clear" w:color="auto" w:fill="00B050"/>
            <w:vAlign w:val="center"/>
          </w:tcPr>
          <w:p w14:paraId="4A5C2645" w14:textId="77777777" w:rsidR="00B3631E" w:rsidRPr="00493FBB" w:rsidRDefault="00B3631E" w:rsidP="00B3631E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1350" w:type="dxa"/>
            <w:shd w:val="clear" w:color="auto" w:fill="00B050"/>
            <w:vAlign w:val="center"/>
          </w:tcPr>
          <w:p w14:paraId="4C35136F" w14:textId="1F7CD49E" w:rsidR="00B3631E" w:rsidRPr="00493FBB" w:rsidRDefault="00B3631E" w:rsidP="00B3631E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Oferta Económica (*)</w:t>
            </w:r>
          </w:p>
        </w:tc>
        <w:tc>
          <w:tcPr>
            <w:tcW w:w="2790" w:type="dxa"/>
            <w:shd w:val="clear" w:color="auto" w:fill="00B050"/>
            <w:vAlign w:val="center"/>
          </w:tcPr>
          <w:p w14:paraId="2B377885" w14:textId="77777777" w:rsidR="00B3631E" w:rsidRPr="00493FBB" w:rsidRDefault="00B3631E" w:rsidP="00B3631E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Nacionalidad</w:t>
            </w:r>
          </w:p>
        </w:tc>
      </w:tr>
      <w:tr w:rsidR="00B3631E" w:rsidRPr="00844112" w14:paraId="5C8BA8CE" w14:textId="77777777" w:rsidTr="00442B94">
        <w:trPr>
          <w:trHeight w:val="1164"/>
        </w:trPr>
        <w:tc>
          <w:tcPr>
            <w:tcW w:w="1260" w:type="dxa"/>
            <w:vAlign w:val="center"/>
          </w:tcPr>
          <w:p w14:paraId="3B414DB1" w14:textId="77777777" w:rsidR="00B3631E" w:rsidRPr="00844112" w:rsidRDefault="00B3631E" w:rsidP="009D31C2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00" w:type="dxa"/>
            <w:vAlign w:val="center"/>
          </w:tcPr>
          <w:p w14:paraId="534E4535" w14:textId="77777777" w:rsidR="00B3631E" w:rsidRPr="00844112" w:rsidRDefault="00B3631E" w:rsidP="002B406A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  <w:p w14:paraId="50FD42A2" w14:textId="77777777" w:rsidR="003A47DB" w:rsidRDefault="003A47DB" w:rsidP="002B406A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los que la oferta económica no exceda el presupuesto</w:t>
            </w: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</w:t>
            </w:r>
          </w:p>
          <w:p w14:paraId="7CC1EE26" w14:textId="4470BE4A" w:rsidR="008314C7" w:rsidRPr="00844112" w:rsidRDefault="00B3631E" w:rsidP="002B406A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Colocarlos en orden descendente de acuerdo con el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puntaje de evaluación técnica</w:t>
            </w:r>
          </w:p>
        </w:tc>
        <w:tc>
          <w:tcPr>
            <w:tcW w:w="1350" w:type="dxa"/>
            <w:vAlign w:val="center"/>
          </w:tcPr>
          <w:p w14:paraId="36DA1739" w14:textId="6C9E865D" w:rsidR="00B3631E" w:rsidRPr="00844112" w:rsidRDefault="00B3631E" w:rsidP="002B406A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>Indicar monto</w:t>
            </w:r>
          </w:p>
        </w:tc>
        <w:tc>
          <w:tcPr>
            <w:tcW w:w="2790" w:type="dxa"/>
            <w:vAlign w:val="center"/>
          </w:tcPr>
          <w:p w14:paraId="67B9C371" w14:textId="4E7C153F" w:rsidR="00B3631E" w:rsidRPr="00844112" w:rsidRDefault="00E54F47" w:rsidP="002B406A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941E4D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Indicar el país donde se encuentra constituido el oferente</w:t>
            </w:r>
            <w:r w:rsidRPr="00DB5FB3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(en caso de APCA indicar el país donde se encuentran constituidos cada uno de los miembros e indicar el líder)</w:t>
            </w:r>
          </w:p>
        </w:tc>
      </w:tr>
      <w:tr w:rsidR="00D0492F" w:rsidRPr="00844112" w14:paraId="4C8B84F3" w14:textId="77777777" w:rsidTr="00442B94">
        <w:tc>
          <w:tcPr>
            <w:tcW w:w="1260" w:type="dxa"/>
          </w:tcPr>
          <w:p w14:paraId="74D7D01B" w14:textId="77777777" w:rsidR="00D0492F" w:rsidRPr="00844112" w:rsidRDefault="00D0492F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600" w:type="dxa"/>
          </w:tcPr>
          <w:p w14:paraId="1657A3E2" w14:textId="77777777" w:rsidR="00D0492F" w:rsidRPr="00844112" w:rsidRDefault="00D0492F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3B36C32F" w14:textId="77777777" w:rsidR="00D0492F" w:rsidRPr="00844112" w:rsidRDefault="00D0492F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3EEAB0C0" w14:textId="77777777" w:rsidR="00D0492F" w:rsidRPr="00844112" w:rsidRDefault="00D0492F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  <w:tr w:rsidR="00D0492F" w:rsidRPr="00844112" w14:paraId="7EEBAB28" w14:textId="77777777" w:rsidTr="00442B94">
        <w:tc>
          <w:tcPr>
            <w:tcW w:w="1260" w:type="dxa"/>
          </w:tcPr>
          <w:p w14:paraId="1F7837E5" w14:textId="77777777" w:rsidR="00D0492F" w:rsidRPr="00844112" w:rsidRDefault="00D0492F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3600" w:type="dxa"/>
          </w:tcPr>
          <w:p w14:paraId="620508F5" w14:textId="77777777" w:rsidR="00D0492F" w:rsidRPr="00844112" w:rsidRDefault="00D0492F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</w:tcPr>
          <w:p w14:paraId="763584C1" w14:textId="77777777" w:rsidR="00D0492F" w:rsidRPr="00844112" w:rsidRDefault="00D0492F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</w:tcPr>
          <w:p w14:paraId="7E32D393" w14:textId="77777777" w:rsidR="00D0492F" w:rsidRPr="00844112" w:rsidRDefault="00D0492F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2C5CFE42" w14:textId="77777777" w:rsidR="00A13B77" w:rsidRPr="00844112" w:rsidRDefault="00A13B77" w:rsidP="00A13B77">
      <w:pPr>
        <w:pStyle w:val="ListParagraph"/>
        <w:spacing w:before="120" w:after="120"/>
        <w:ind w:firstLine="0"/>
        <w:contextualSpacing/>
        <w:rPr>
          <w:rFonts w:ascii="Arial" w:hAnsi="Arial" w:cs="Arial"/>
          <w:sz w:val="20"/>
          <w:szCs w:val="20"/>
          <w:lang w:val="es-MX"/>
        </w:rPr>
      </w:pPr>
      <w:r w:rsidRPr="00844112">
        <w:rPr>
          <w:rFonts w:ascii="Arial" w:hAnsi="Arial" w:cs="Arial"/>
          <w:sz w:val="20"/>
          <w:szCs w:val="20"/>
          <w:lang w:val="es-MX"/>
        </w:rPr>
        <w:t>(*)   Monto de oferta económica después de correcciones cuando estas se hubieran realizado</w:t>
      </w:r>
    </w:p>
    <w:p w14:paraId="507D3EF7" w14:textId="00621A26" w:rsidR="00D0492F" w:rsidRDefault="00D0492F" w:rsidP="00054981">
      <w:pPr>
        <w:pStyle w:val="ListParagraph"/>
        <w:spacing w:before="120" w:after="120"/>
        <w:ind w:left="1083" w:firstLine="0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D52C770" w14:textId="77777777" w:rsidR="005E3302" w:rsidRPr="00CB00D5" w:rsidRDefault="005E3302" w:rsidP="00442B94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  <w:r w:rsidRPr="00CB00D5">
        <w:rPr>
          <w:rFonts w:ascii="Arial" w:hAnsi="Arial" w:cs="Arial"/>
          <w:b/>
          <w:bCs/>
          <w:sz w:val="22"/>
          <w:szCs w:val="22"/>
          <w:lang w:val="es-HN"/>
        </w:rPr>
        <w:t>Aspectos a considerar en la negociación de contrato</w:t>
      </w:r>
    </w:p>
    <w:p w14:paraId="7BBA03C7" w14:textId="1B4BF28B" w:rsidR="005E3302" w:rsidRPr="003A4FE5" w:rsidRDefault="005E3302" w:rsidP="00442B94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3A4FE5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Para cada una de las firmas consultoras incluir los aspectos a considerar en la negociación en caso de ser adjudicataria del contrato o en su defecto indicar No Aplica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4E91E032" w14:textId="5CFEE0B8" w:rsidR="005E3302" w:rsidRDefault="005E3302" w:rsidP="00054981">
      <w:pPr>
        <w:pStyle w:val="ListParagraph"/>
        <w:spacing w:before="120" w:after="120"/>
        <w:ind w:left="1083" w:firstLine="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40363BE8" w14:textId="0CE16442" w:rsidR="004C26F7" w:rsidRPr="00844112" w:rsidRDefault="004C26F7" w:rsidP="004C26F7">
      <w:pPr>
        <w:pStyle w:val="ListParagraph"/>
        <w:spacing w:before="120" w:after="120"/>
        <w:ind w:firstLine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Cuando el método es s</w:t>
      </w:r>
      <w:r w:rsidRPr="00844112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 xml:space="preserve">elección basada 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HN"/>
        </w:rPr>
        <w:t>el menor costo</w:t>
      </w:r>
    </w:p>
    <w:p w14:paraId="7BA518E1" w14:textId="77777777" w:rsidR="004C26F7" w:rsidRDefault="004C26F7" w:rsidP="00442B94">
      <w:pPr>
        <w:spacing w:before="120" w:after="120"/>
        <w:ind w:left="630"/>
        <w:contextualSpacing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E</w:t>
      </w:r>
      <w:r w:rsidRPr="00844112">
        <w:rPr>
          <w:rFonts w:ascii="Arial" w:hAnsi="Arial" w:cs="Arial"/>
          <w:sz w:val="22"/>
          <w:szCs w:val="22"/>
          <w:lang w:val="es-HN"/>
        </w:rPr>
        <w:t xml:space="preserve">l orden de prelación de propuestas </w:t>
      </w:r>
      <w:r>
        <w:rPr>
          <w:rFonts w:ascii="Arial" w:hAnsi="Arial" w:cs="Arial"/>
          <w:sz w:val="22"/>
          <w:szCs w:val="22"/>
          <w:lang w:val="es-HN"/>
        </w:rPr>
        <w:t xml:space="preserve">es el </w:t>
      </w:r>
      <w:r w:rsidRPr="00844112">
        <w:rPr>
          <w:rFonts w:ascii="Arial" w:hAnsi="Arial" w:cs="Arial"/>
          <w:sz w:val="22"/>
          <w:szCs w:val="22"/>
          <w:lang w:val="es-HN"/>
        </w:rPr>
        <w:t>siguiente:</w:t>
      </w:r>
    </w:p>
    <w:p w14:paraId="4B6BAE1F" w14:textId="4BA48022" w:rsidR="004C26F7" w:rsidRPr="000C2C27" w:rsidRDefault="00200B3C" w:rsidP="00442B94">
      <w:pPr>
        <w:spacing w:before="120" w:after="120"/>
        <w:ind w:left="630"/>
        <w:contextualSpacing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Puntaje técnico mínimo </w:t>
      </w:r>
      <w:r w:rsidR="00732A7D">
        <w:rPr>
          <w:rFonts w:ascii="Arial" w:hAnsi="Arial" w:cs="Arial"/>
          <w:sz w:val="22"/>
          <w:szCs w:val="22"/>
          <w:lang w:val="es-HN"/>
        </w:rPr>
        <w:t xml:space="preserve">es: </w:t>
      </w:r>
      <w:r w:rsidR="000C2C27" w:rsidRPr="000C2C2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Indicar puntaje técnico </w:t>
      </w:r>
      <w:r w:rsidR="00485D4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mínimo </w:t>
      </w:r>
      <w:r w:rsidR="000C2C27" w:rsidRPr="000C2C2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d</w:t>
      </w:r>
      <w:r w:rsidR="00732A7D" w:rsidRPr="000C2C2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 acuerdo con IAO 25.3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32C0D0F" w14:textId="77777777" w:rsidR="00732A7D" w:rsidRPr="00844112" w:rsidRDefault="00732A7D" w:rsidP="00442B94">
      <w:pPr>
        <w:spacing w:before="120" w:after="120"/>
        <w:ind w:left="630"/>
        <w:contextualSpacing/>
        <w:rPr>
          <w:rFonts w:ascii="Arial" w:hAnsi="Arial" w:cs="Arial"/>
          <w:i/>
          <w:color w:val="FF0000"/>
          <w:szCs w:val="22"/>
          <w:lang w:val="es-ES_tradnl"/>
        </w:rPr>
      </w:pP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1260"/>
        <w:gridCol w:w="3688"/>
        <w:gridCol w:w="1283"/>
        <w:gridCol w:w="2769"/>
      </w:tblGrid>
      <w:tr w:rsidR="00485D4A" w:rsidRPr="00844112" w14:paraId="33508BAD" w14:textId="77777777" w:rsidTr="00493FBB">
        <w:tc>
          <w:tcPr>
            <w:tcW w:w="1260" w:type="dxa"/>
            <w:shd w:val="clear" w:color="auto" w:fill="00B050"/>
            <w:vAlign w:val="center"/>
          </w:tcPr>
          <w:p w14:paraId="7D03C4E8" w14:textId="77777777" w:rsidR="004C26F7" w:rsidRPr="00493FBB" w:rsidRDefault="004C26F7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Orden de Prelación</w:t>
            </w:r>
          </w:p>
        </w:tc>
        <w:tc>
          <w:tcPr>
            <w:tcW w:w="3688" w:type="dxa"/>
            <w:shd w:val="clear" w:color="auto" w:fill="00B050"/>
            <w:vAlign w:val="center"/>
          </w:tcPr>
          <w:p w14:paraId="14A5FCD5" w14:textId="77777777" w:rsidR="004C26F7" w:rsidRPr="00493FBB" w:rsidRDefault="004C26F7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Oferente</w:t>
            </w:r>
          </w:p>
        </w:tc>
        <w:tc>
          <w:tcPr>
            <w:tcW w:w="1283" w:type="dxa"/>
            <w:shd w:val="clear" w:color="auto" w:fill="00B050"/>
            <w:vAlign w:val="center"/>
          </w:tcPr>
          <w:p w14:paraId="3EE1374B" w14:textId="77777777" w:rsidR="004C26F7" w:rsidRPr="00493FBB" w:rsidRDefault="004C26F7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Oferta Económica (*)</w:t>
            </w:r>
          </w:p>
        </w:tc>
        <w:tc>
          <w:tcPr>
            <w:tcW w:w="2769" w:type="dxa"/>
            <w:shd w:val="clear" w:color="auto" w:fill="00B050"/>
            <w:vAlign w:val="center"/>
          </w:tcPr>
          <w:p w14:paraId="61130FC3" w14:textId="77777777" w:rsidR="004C26F7" w:rsidRPr="00493FBB" w:rsidRDefault="004C26F7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Nacionalidad</w:t>
            </w:r>
          </w:p>
        </w:tc>
      </w:tr>
      <w:tr w:rsidR="004C26F7" w:rsidRPr="00844112" w14:paraId="12B1E088" w14:textId="77777777" w:rsidTr="00442B94">
        <w:tc>
          <w:tcPr>
            <w:tcW w:w="1260" w:type="dxa"/>
            <w:vAlign w:val="center"/>
          </w:tcPr>
          <w:p w14:paraId="340B2B8A" w14:textId="77777777" w:rsidR="004C26F7" w:rsidRPr="00844112" w:rsidRDefault="004C26F7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88" w:type="dxa"/>
            <w:vAlign w:val="center"/>
          </w:tcPr>
          <w:p w14:paraId="2B920FBF" w14:textId="77777777" w:rsidR="004C26F7" w:rsidRPr="00844112" w:rsidRDefault="004C26F7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  <w:p w14:paraId="4B6591B6" w14:textId="1293C47E" w:rsidR="008C43B1" w:rsidRDefault="003A47DB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En los que la oferta </w:t>
            </w:r>
            <w:r w:rsidR="00485D4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técnica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exceda el p</w:t>
            </w:r>
            <w:r w:rsidR="008C43B1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untaje mínimo establecido</w:t>
            </w:r>
          </w:p>
          <w:p w14:paraId="59DDC145" w14:textId="680DBF41" w:rsidR="004C26F7" w:rsidRPr="00844112" w:rsidRDefault="004C26F7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Colocarlos en orden descendente de acuerdo con el </w:t>
            </w:r>
            <w:r w:rsidR="00EC473B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monto de la oferta económica</w:t>
            </w:r>
          </w:p>
        </w:tc>
        <w:tc>
          <w:tcPr>
            <w:tcW w:w="1283" w:type="dxa"/>
            <w:vAlign w:val="center"/>
          </w:tcPr>
          <w:p w14:paraId="2B4C679B" w14:textId="77777777" w:rsidR="004C26F7" w:rsidRPr="00844112" w:rsidRDefault="004C26F7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>Indicar monto</w:t>
            </w:r>
          </w:p>
        </w:tc>
        <w:tc>
          <w:tcPr>
            <w:tcW w:w="2769" w:type="dxa"/>
            <w:vAlign w:val="center"/>
          </w:tcPr>
          <w:p w14:paraId="2D2F8299" w14:textId="398D05DD" w:rsidR="004C26F7" w:rsidRPr="00844112" w:rsidRDefault="00E54F47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941E4D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Indicar el país donde se encuentra constituido el oferente</w:t>
            </w:r>
            <w:r w:rsidRPr="00DB5FB3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(en caso de APCA indicar el país donde se encuentran constituidos cada uno de los miembros e indicar el líder)</w:t>
            </w:r>
          </w:p>
        </w:tc>
      </w:tr>
      <w:tr w:rsidR="004C26F7" w:rsidRPr="00844112" w14:paraId="2140B9EF" w14:textId="77777777" w:rsidTr="00442B94">
        <w:tc>
          <w:tcPr>
            <w:tcW w:w="1260" w:type="dxa"/>
          </w:tcPr>
          <w:p w14:paraId="4CFF76AE" w14:textId="77777777" w:rsidR="004C26F7" w:rsidRPr="00844112" w:rsidRDefault="004C26F7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688" w:type="dxa"/>
          </w:tcPr>
          <w:p w14:paraId="7F78D0AB" w14:textId="77777777" w:rsidR="004C26F7" w:rsidRPr="00844112" w:rsidRDefault="004C26F7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283" w:type="dxa"/>
          </w:tcPr>
          <w:p w14:paraId="58EA19B2" w14:textId="77777777" w:rsidR="004C26F7" w:rsidRPr="00844112" w:rsidRDefault="004C26F7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69" w:type="dxa"/>
          </w:tcPr>
          <w:p w14:paraId="27E898F5" w14:textId="77777777" w:rsidR="004C26F7" w:rsidRPr="00844112" w:rsidRDefault="004C26F7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  <w:tr w:rsidR="004C26F7" w:rsidRPr="00844112" w14:paraId="4D268297" w14:textId="77777777" w:rsidTr="00442B94">
        <w:tc>
          <w:tcPr>
            <w:tcW w:w="1260" w:type="dxa"/>
          </w:tcPr>
          <w:p w14:paraId="4B29D1E0" w14:textId="77777777" w:rsidR="004C26F7" w:rsidRPr="00844112" w:rsidRDefault="004C26F7" w:rsidP="005073B1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3688" w:type="dxa"/>
          </w:tcPr>
          <w:p w14:paraId="1E65663A" w14:textId="77777777" w:rsidR="004C26F7" w:rsidRPr="00844112" w:rsidRDefault="004C26F7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283" w:type="dxa"/>
          </w:tcPr>
          <w:p w14:paraId="330F8F78" w14:textId="77777777" w:rsidR="004C26F7" w:rsidRPr="00844112" w:rsidRDefault="004C26F7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769" w:type="dxa"/>
          </w:tcPr>
          <w:p w14:paraId="76FFC49C" w14:textId="77777777" w:rsidR="004C26F7" w:rsidRPr="00844112" w:rsidRDefault="004C26F7" w:rsidP="005073B1">
            <w:pPr>
              <w:spacing w:before="0"/>
              <w:ind w:firstLine="0"/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596CC6AD" w14:textId="00D476B1" w:rsidR="004C26F7" w:rsidRPr="00844112" w:rsidRDefault="004C26F7" w:rsidP="004C26F7">
      <w:pPr>
        <w:pStyle w:val="ListParagraph"/>
        <w:spacing w:before="120" w:after="120"/>
        <w:ind w:firstLine="0"/>
        <w:contextualSpacing/>
        <w:rPr>
          <w:rFonts w:ascii="Arial" w:hAnsi="Arial" w:cs="Arial"/>
          <w:sz w:val="20"/>
          <w:szCs w:val="20"/>
          <w:lang w:val="es-MX"/>
        </w:rPr>
      </w:pPr>
      <w:r w:rsidRPr="00844112">
        <w:rPr>
          <w:rFonts w:ascii="Arial" w:hAnsi="Arial" w:cs="Arial"/>
          <w:sz w:val="20"/>
          <w:szCs w:val="20"/>
          <w:lang w:val="es-MX"/>
        </w:rPr>
        <w:t>(*)   Monto de oferta económica después de correcciones cuando estas se hubieran realizado</w:t>
      </w:r>
      <w:r w:rsidR="003B656F">
        <w:rPr>
          <w:rFonts w:ascii="Arial" w:hAnsi="Arial" w:cs="Arial"/>
          <w:sz w:val="20"/>
          <w:szCs w:val="20"/>
          <w:lang w:val="es-MX"/>
        </w:rPr>
        <w:t>.</w:t>
      </w:r>
    </w:p>
    <w:p w14:paraId="5EA0FADA" w14:textId="765D6E39" w:rsidR="00AA5703" w:rsidRDefault="00AA5703" w:rsidP="004C26F7">
      <w:pPr>
        <w:pStyle w:val="ListParagraph"/>
        <w:spacing w:before="120" w:after="120"/>
        <w:ind w:firstLine="0"/>
        <w:contextualSpacing/>
        <w:rPr>
          <w:rFonts w:ascii="Arial" w:hAnsi="Arial" w:cs="Arial"/>
          <w:sz w:val="20"/>
          <w:szCs w:val="20"/>
          <w:lang w:val="es-MX"/>
        </w:rPr>
      </w:pPr>
    </w:p>
    <w:p w14:paraId="61C08011" w14:textId="77777777" w:rsidR="005E3302" w:rsidRPr="00CB00D5" w:rsidRDefault="005E3302" w:rsidP="00442B94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  <w:r w:rsidRPr="00CB00D5">
        <w:rPr>
          <w:rFonts w:ascii="Arial" w:hAnsi="Arial" w:cs="Arial"/>
          <w:b/>
          <w:bCs/>
          <w:sz w:val="22"/>
          <w:szCs w:val="22"/>
          <w:lang w:val="es-HN"/>
        </w:rPr>
        <w:t>Aspectos a considerar en la negociación de contrato</w:t>
      </w:r>
    </w:p>
    <w:p w14:paraId="30FDFD8B" w14:textId="71DA0BB6" w:rsidR="005E3302" w:rsidRPr="003A4FE5" w:rsidRDefault="005E3302" w:rsidP="00442B94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3A4FE5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Para cada una de las firmas consultoras incluir los aspectos a considerar en la negociación en caso de ser adjudicataria del contrato o en su defecto indicar No Aplica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41B54262" w14:textId="29F953D4" w:rsidR="005E3302" w:rsidRDefault="005E3302" w:rsidP="004C26F7">
      <w:pPr>
        <w:pStyle w:val="ListParagraph"/>
        <w:spacing w:before="120" w:after="120"/>
        <w:ind w:firstLine="0"/>
        <w:contextualSpacing/>
        <w:rPr>
          <w:rFonts w:ascii="Arial" w:hAnsi="Arial" w:cs="Arial"/>
          <w:sz w:val="20"/>
          <w:szCs w:val="20"/>
          <w:lang w:val="es-MX"/>
        </w:rPr>
      </w:pPr>
    </w:p>
    <w:p w14:paraId="5D11BD16" w14:textId="0C8FE35D" w:rsidR="00883841" w:rsidRDefault="00883841" w:rsidP="004C26F7">
      <w:pPr>
        <w:pStyle w:val="ListParagraph"/>
        <w:spacing w:before="120" w:after="120"/>
        <w:ind w:firstLine="0"/>
        <w:contextualSpacing/>
        <w:rPr>
          <w:rFonts w:ascii="Arial" w:hAnsi="Arial" w:cs="Arial"/>
          <w:sz w:val="20"/>
          <w:szCs w:val="20"/>
          <w:lang w:val="es-MX"/>
        </w:rPr>
      </w:pPr>
    </w:p>
    <w:p w14:paraId="07C8DF96" w14:textId="5D12C0D6" w:rsidR="004C26F7" w:rsidRDefault="005248F2" w:rsidP="00442B94">
      <w:pPr>
        <w:pStyle w:val="ListParagraph"/>
        <w:numPr>
          <w:ilvl w:val="0"/>
          <w:numId w:val="34"/>
        </w:numPr>
        <w:spacing w:before="120" w:after="120"/>
        <w:ind w:left="630" w:hanging="360"/>
        <w:rPr>
          <w:rFonts w:ascii="Arial" w:hAnsi="Arial" w:cs="Arial"/>
          <w:b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lastRenderedPageBreak/>
        <w:t>Verificación de la elegibilidad</w:t>
      </w:r>
    </w:p>
    <w:p w14:paraId="37F732E1" w14:textId="7364347D" w:rsidR="00225AB5" w:rsidRDefault="003967F2" w:rsidP="00442B94">
      <w:pPr>
        <w:pStyle w:val="Default"/>
        <w:numPr>
          <w:ilvl w:val="0"/>
          <w:numId w:val="37"/>
        </w:numPr>
        <w:spacing w:before="120" w:after="120"/>
        <w:ind w:left="630" w:firstLine="0"/>
        <w:rPr>
          <w:rFonts w:ascii="Arial" w:eastAsia="Times New Roman" w:hAnsi="Arial" w:cs="Arial"/>
          <w:color w:val="auto"/>
          <w:sz w:val="22"/>
          <w:szCs w:val="22"/>
          <w:lang w:eastAsia="es-ES"/>
        </w:rPr>
      </w:pPr>
      <w:r w:rsidRPr="003325FA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Se verificó que </w:t>
      </w:r>
      <w:r w:rsidR="00CE30F0" w:rsidRPr="003325FA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la propuesta evaluada como la más conveniente no </w:t>
      </w:r>
      <w:r w:rsidR="00225AB5" w:rsidRPr="003325FA">
        <w:rPr>
          <w:rFonts w:ascii="Arial" w:eastAsia="Times New Roman" w:hAnsi="Arial" w:cs="Arial"/>
          <w:color w:val="auto"/>
          <w:sz w:val="22"/>
          <w:szCs w:val="22"/>
          <w:lang w:eastAsia="es-ES"/>
        </w:rPr>
        <w:t>forman parte de la Lista de Contrapartes Prohibidas u otra lista de inelegibilidad del BCIE</w:t>
      </w:r>
      <w:r w:rsidR="003325FA" w:rsidRPr="003325FA">
        <w:rPr>
          <w:rFonts w:ascii="Arial" w:eastAsia="Times New Roman" w:hAnsi="Arial" w:cs="Arial"/>
          <w:color w:val="auto"/>
          <w:sz w:val="22"/>
          <w:szCs w:val="22"/>
          <w:lang w:eastAsia="es-ES"/>
        </w:rPr>
        <w:t>, por lo que se realizaron las respectivas búsquedas sin encontrar coincidencia.</w:t>
      </w:r>
    </w:p>
    <w:p w14:paraId="0EBA8E86" w14:textId="4A569093" w:rsidR="00F91485" w:rsidRPr="00D45144" w:rsidRDefault="009F6716" w:rsidP="005073B1">
      <w:pPr>
        <w:pStyle w:val="Default"/>
        <w:numPr>
          <w:ilvl w:val="0"/>
          <w:numId w:val="37"/>
        </w:numPr>
        <w:spacing w:before="120" w:after="120"/>
        <w:ind w:left="630" w:firstLine="0"/>
        <w:jc w:val="left"/>
        <w:rPr>
          <w:rFonts w:ascii="Arial" w:eastAsia="Times New Roman" w:hAnsi="Arial" w:cs="Arial"/>
          <w:color w:val="auto"/>
          <w:sz w:val="22"/>
          <w:szCs w:val="22"/>
          <w:lang w:eastAsia="es-ES"/>
        </w:rPr>
      </w:pPr>
      <w:r w:rsidRPr="00D45144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El resultado </w:t>
      </w:r>
      <w:r w:rsidR="00F91485" w:rsidRPr="00D45144">
        <w:rPr>
          <w:rFonts w:ascii="Arial" w:eastAsia="Times New Roman" w:hAnsi="Arial" w:cs="Arial"/>
          <w:color w:val="auto"/>
          <w:sz w:val="22"/>
          <w:szCs w:val="22"/>
          <w:lang w:eastAsia="es-ES"/>
        </w:rPr>
        <w:t>de la búsqueda es el siguiente: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7414"/>
        <w:gridCol w:w="1586"/>
      </w:tblGrid>
      <w:tr w:rsidR="00867E29" w:rsidRPr="00B71C39" w14:paraId="1CA6F0FC" w14:textId="77777777" w:rsidTr="00CF3A9A">
        <w:trPr>
          <w:trHeight w:val="354"/>
          <w:tblHeader/>
        </w:trPr>
        <w:tc>
          <w:tcPr>
            <w:tcW w:w="9000" w:type="dxa"/>
            <w:gridSpan w:val="2"/>
            <w:shd w:val="clear" w:color="auto" w:fill="00B050"/>
            <w:vAlign w:val="center"/>
          </w:tcPr>
          <w:p w14:paraId="38512937" w14:textId="7B18696A" w:rsidR="00867E29" w:rsidRPr="00D45144" w:rsidRDefault="00867E29" w:rsidP="00CF3A9A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Nombre de Jurídico la firma Consultora: </w:t>
            </w: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 xml:space="preserve">Indicar Nombre de </w:t>
            </w:r>
            <w:r w:rsidR="001B71F3"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firma</w:t>
            </w:r>
          </w:p>
        </w:tc>
      </w:tr>
      <w:tr w:rsidR="00265D0D" w:rsidRPr="00B71C39" w14:paraId="2EF87679" w14:textId="77777777" w:rsidTr="00CF3A9A">
        <w:trPr>
          <w:trHeight w:val="345"/>
          <w:tblHeader/>
        </w:trPr>
        <w:tc>
          <w:tcPr>
            <w:tcW w:w="7414" w:type="dxa"/>
            <w:shd w:val="clear" w:color="auto" w:fill="00B050"/>
            <w:vAlign w:val="center"/>
          </w:tcPr>
          <w:p w14:paraId="11913CF3" w14:textId="657B789A" w:rsidR="00265D0D" w:rsidRPr="00D45144" w:rsidRDefault="00265D0D" w:rsidP="00CF3A9A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Lista de Contrapartes</w:t>
            </w:r>
          </w:p>
        </w:tc>
        <w:tc>
          <w:tcPr>
            <w:tcW w:w="1586" w:type="dxa"/>
            <w:shd w:val="clear" w:color="auto" w:fill="00B050"/>
            <w:vAlign w:val="center"/>
          </w:tcPr>
          <w:p w14:paraId="0BDBEC74" w14:textId="269FD3C1" w:rsidR="00265D0D" w:rsidRPr="00D45144" w:rsidRDefault="00265D0D" w:rsidP="00CF3A9A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Coincidencia</w:t>
            </w:r>
          </w:p>
        </w:tc>
      </w:tr>
      <w:tr w:rsidR="00265D0D" w:rsidRPr="00B71C39" w14:paraId="0E69B1A8" w14:textId="77777777" w:rsidTr="00442B94">
        <w:tc>
          <w:tcPr>
            <w:tcW w:w="7414" w:type="dxa"/>
          </w:tcPr>
          <w:p w14:paraId="0CE5DBAC" w14:textId="221B4C16" w:rsidR="00265D0D" w:rsidRPr="00D45144" w:rsidRDefault="00265D0D" w:rsidP="00265D0D">
            <w:pPr>
              <w:pStyle w:val="ListParagraph"/>
              <w:numPr>
                <w:ilvl w:val="0"/>
                <w:numId w:val="36"/>
              </w:numPr>
              <w:spacing w:before="0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 w:rsidRPr="00D45144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Lista consolidada de sanciones del Consejo de Seguridad de las Naciones Unidas (ONU): </w:t>
            </w:r>
            <w:hyperlink r:id="rId18" w:history="1">
              <w:r w:rsidRPr="00D45144">
                <w:rPr>
                  <w:rStyle w:val="Hyperlink"/>
                  <w:rFonts w:ascii="Arial" w:hAnsi="Arial" w:cs="Arial"/>
                  <w:sz w:val="20"/>
                  <w:szCs w:val="20"/>
                  <w:lang w:eastAsia="es-HN"/>
                </w:rPr>
                <w:t>https://scsanctions.un.org/search/</w:t>
              </w:r>
            </w:hyperlink>
            <w:r w:rsidRPr="00D45144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6929158C" w14:textId="30C04F91" w:rsidR="00265D0D" w:rsidRPr="00D45144" w:rsidRDefault="00265D0D" w:rsidP="001B71F3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1B71F3" w:rsidRPr="00B71C39" w14:paraId="3D88E238" w14:textId="77777777" w:rsidTr="00442B94">
        <w:tc>
          <w:tcPr>
            <w:tcW w:w="7414" w:type="dxa"/>
          </w:tcPr>
          <w:p w14:paraId="1D7D1C05" w14:textId="77777777" w:rsidR="001B71F3" w:rsidRPr="00D45144" w:rsidRDefault="001B71F3" w:rsidP="001B71F3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 w:rsidRPr="00D45144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Lista consolidada de personas, grupos y entidades sujetas a las sanciones financieras de la Unión Europea (UE) – Para lograr acceso se deberá crear una cuenta gratuitita dentro de la plataforma de la UE: </w:t>
            </w:r>
          </w:p>
          <w:p w14:paraId="07D13A79" w14:textId="3874112F" w:rsidR="001B71F3" w:rsidRPr="00D45144" w:rsidRDefault="00C96BCE" w:rsidP="001B71F3">
            <w:pPr>
              <w:pStyle w:val="ListParagraph"/>
              <w:spacing w:before="0"/>
              <w:ind w:left="357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hyperlink r:id="rId19" w:anchor="!/files" w:history="1">
              <w:r w:rsidR="001B71F3" w:rsidRPr="00D45144">
                <w:rPr>
                  <w:rStyle w:val="Hyperlink"/>
                  <w:rFonts w:ascii="Arial" w:hAnsi="Arial" w:cs="Arial"/>
                  <w:sz w:val="20"/>
                  <w:szCs w:val="20"/>
                  <w:lang w:eastAsia="es-HN"/>
                </w:rPr>
                <w:t>https://webgate.ec.europa.eu/fsd/fsf#!/files</w:t>
              </w:r>
            </w:hyperlink>
            <w:r w:rsidR="001B71F3" w:rsidRPr="00D45144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00BCEF87" w14:textId="141690AF" w:rsidR="001B71F3" w:rsidRPr="00D45144" w:rsidRDefault="001B71F3" w:rsidP="001B71F3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1B71F3" w:rsidRPr="00B71C39" w14:paraId="2B8B0763" w14:textId="77777777" w:rsidTr="00442B94">
        <w:tc>
          <w:tcPr>
            <w:tcW w:w="7414" w:type="dxa"/>
          </w:tcPr>
          <w:p w14:paraId="5E53B60A" w14:textId="77777777" w:rsidR="001B71F3" w:rsidRPr="00D45144" w:rsidRDefault="001B71F3" w:rsidP="001B71F3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 w:rsidRPr="00D45144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Lista consolidada de personas, grupos y entidades sujetas a las sanciones del Banco Mundial (BM): </w:t>
            </w:r>
          </w:p>
          <w:p w14:paraId="5E0D9C14" w14:textId="628F7F08" w:rsidR="001B71F3" w:rsidRPr="00D45144" w:rsidRDefault="00C96BCE" w:rsidP="00B71C39">
            <w:pPr>
              <w:pStyle w:val="ListParagraph"/>
              <w:spacing w:before="0"/>
              <w:ind w:left="357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hyperlink r:id="rId20" w:history="1">
              <w:r w:rsidR="001B71F3" w:rsidRPr="00D45144">
                <w:rPr>
                  <w:rStyle w:val="Hyperlink"/>
                  <w:rFonts w:ascii="Arial" w:hAnsi="Arial" w:cs="Arial"/>
                  <w:sz w:val="20"/>
                  <w:szCs w:val="20"/>
                  <w:lang w:eastAsia="es-HN"/>
                </w:rPr>
                <w:t>https://www.worldbank.org/en/projects-operations/procurement/debarred-firms</w:t>
              </w:r>
            </w:hyperlink>
            <w:r w:rsidR="001B71F3" w:rsidRPr="00D4514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4B298435" w14:textId="40B94884" w:rsidR="001B71F3" w:rsidRPr="00D45144" w:rsidRDefault="001B71F3" w:rsidP="001B71F3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1B71F3" w:rsidRPr="00B71C39" w14:paraId="6987C527" w14:textId="77777777" w:rsidTr="00442B94">
        <w:tc>
          <w:tcPr>
            <w:tcW w:w="7414" w:type="dxa"/>
          </w:tcPr>
          <w:p w14:paraId="2514F608" w14:textId="4A79AFA6" w:rsidR="001B71F3" w:rsidRPr="00D45144" w:rsidRDefault="001B71F3" w:rsidP="001B71F3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D45144"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Lista Consolidada de la Oficina de Control de Activos del Extranjero (OFAC): </w:t>
            </w:r>
            <w:hyperlink r:id="rId21" w:history="1">
              <w:r w:rsidRPr="00D45144">
                <w:rPr>
                  <w:rStyle w:val="Hyperlink"/>
                  <w:rFonts w:ascii="Arial" w:hAnsi="Arial" w:cs="Arial"/>
                  <w:sz w:val="20"/>
                  <w:szCs w:val="20"/>
                  <w:lang w:eastAsia="es-HN"/>
                </w:rPr>
                <w:t>https://sanctionssearch.ofac.treas.gov/</w:t>
              </w:r>
            </w:hyperlink>
            <w:r w:rsidRPr="00D4514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302F528B" w14:textId="1F1FB99C" w:rsidR="001B71F3" w:rsidRPr="00D45144" w:rsidRDefault="001B71F3" w:rsidP="001B71F3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1B71F3" w:rsidRPr="00B71C39" w14:paraId="6A657D61" w14:textId="77777777" w:rsidTr="00442B94">
        <w:tc>
          <w:tcPr>
            <w:tcW w:w="7414" w:type="dxa"/>
          </w:tcPr>
          <w:p w14:paraId="6B2005C3" w14:textId="77777777" w:rsidR="001B71F3" w:rsidRPr="00D45144" w:rsidRDefault="001B71F3" w:rsidP="001B71F3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AU" w:eastAsia="es-HN"/>
              </w:rPr>
            </w:pPr>
            <w:r w:rsidRPr="00D45144">
              <w:rPr>
                <w:rFonts w:ascii="Arial" w:hAnsi="Arial" w:cs="Arial"/>
                <w:color w:val="000000"/>
                <w:sz w:val="20"/>
                <w:szCs w:val="20"/>
                <w:lang w:val="en-AU" w:eastAsia="es-HN"/>
              </w:rPr>
              <w:t xml:space="preserve">Lista “HM Treasury Consolidated List of Targets”: </w:t>
            </w:r>
          </w:p>
          <w:p w14:paraId="7FFAE931" w14:textId="06831172" w:rsidR="001B71F3" w:rsidRPr="00D45144" w:rsidRDefault="00C96BCE" w:rsidP="001B71F3">
            <w:pPr>
              <w:pStyle w:val="ListParagraph"/>
              <w:spacing w:before="0"/>
              <w:ind w:left="357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AU"/>
              </w:rPr>
            </w:pPr>
            <w:hyperlink r:id="rId22" w:history="1">
              <w:r w:rsidR="00E54F47" w:rsidRPr="00491D72">
                <w:rPr>
                  <w:rStyle w:val="Hyperlink"/>
                  <w:rFonts w:ascii="Arial" w:hAnsi="Arial" w:cs="Arial"/>
                  <w:sz w:val="20"/>
                  <w:szCs w:val="20"/>
                  <w:lang w:val="en-AU" w:eastAsia="es-HN"/>
                </w:rPr>
                <w:t>https://sanctionssearcha</w:t>
              </w:r>
              <w:r w:rsidR="00E54F47" w:rsidRPr="00491D72">
                <w:rPr>
                  <w:rStyle w:val="Hyperlink"/>
                  <w:lang w:val="en-AU" w:eastAsia="es-HN"/>
                </w:rPr>
                <w:t>pp</w:t>
              </w:r>
              <w:r w:rsidR="00E54F47" w:rsidRPr="00491D72">
                <w:rPr>
                  <w:rStyle w:val="Hyperlink"/>
                  <w:rFonts w:ascii="Arial" w:hAnsi="Arial" w:cs="Arial"/>
                  <w:sz w:val="20"/>
                  <w:szCs w:val="20"/>
                  <w:lang w:val="en-AU" w:eastAsia="es-HN"/>
                </w:rPr>
                <w:t>.ofsi.hmtreasury.gov.uk/</w:t>
              </w:r>
            </w:hyperlink>
            <w:r w:rsidR="001B71F3" w:rsidRPr="00D45144"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57D0F788" w14:textId="1F205E5B" w:rsidR="001B71F3" w:rsidRPr="00D45144" w:rsidRDefault="001B71F3" w:rsidP="001B71F3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  <w:tr w:rsidR="001B71F3" w:rsidRPr="00B71C39" w14:paraId="7539F30D" w14:textId="77777777" w:rsidTr="00442B94">
        <w:tc>
          <w:tcPr>
            <w:tcW w:w="7414" w:type="dxa"/>
          </w:tcPr>
          <w:p w14:paraId="423347E2" w14:textId="24CA8F3E" w:rsidR="001B71F3" w:rsidRPr="00D45144" w:rsidRDefault="001B71F3" w:rsidP="001B71F3">
            <w:pPr>
              <w:pStyle w:val="ListParagraph"/>
              <w:numPr>
                <w:ilvl w:val="0"/>
                <w:numId w:val="36"/>
              </w:numPr>
              <w:spacing w:before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s-MX" w:eastAsia="es-HN"/>
              </w:rPr>
            </w:pPr>
            <w:r w:rsidRPr="00D45144">
              <w:rPr>
                <w:rFonts w:ascii="Arial" w:hAnsi="Arial" w:cs="Arial"/>
                <w:color w:val="000000"/>
                <w:sz w:val="20"/>
                <w:szCs w:val="20"/>
                <w:lang w:val="es-MX" w:eastAsia="es-HN"/>
              </w:rPr>
              <w:t>Lista de contrapartes prohibidas del BCIE</w:t>
            </w:r>
          </w:p>
        </w:tc>
        <w:tc>
          <w:tcPr>
            <w:tcW w:w="1586" w:type="dxa"/>
            <w:vAlign w:val="center"/>
          </w:tcPr>
          <w:p w14:paraId="44596E69" w14:textId="37D083E1" w:rsidR="001B71F3" w:rsidRPr="00D45144" w:rsidRDefault="001B71F3" w:rsidP="001B71F3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</w:pPr>
            <w:r w:rsidRPr="00D4514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  <w:t>Indicar Si / No</w:t>
            </w:r>
          </w:p>
        </w:tc>
      </w:tr>
    </w:tbl>
    <w:p w14:paraId="0E7C64C5" w14:textId="28866C3C" w:rsidR="001B4CF6" w:rsidRPr="00844112" w:rsidRDefault="001B4CF6" w:rsidP="00A55817">
      <w:pPr>
        <w:pStyle w:val="Heading2"/>
      </w:pPr>
      <w:bookmarkStart w:id="7" w:name="_Toc120617755"/>
      <w:r w:rsidRPr="00844112">
        <w:t>Recomendación</w:t>
      </w:r>
      <w:bookmarkEnd w:id="7"/>
      <w:r w:rsidRPr="00844112">
        <w:t xml:space="preserve"> </w:t>
      </w:r>
    </w:p>
    <w:p w14:paraId="5532A4CB" w14:textId="77777777" w:rsidR="001B4CF6" w:rsidRPr="00844112" w:rsidRDefault="001B4CF6" w:rsidP="001B4CF6">
      <w:pPr>
        <w:pStyle w:val="ListParagraph"/>
        <w:spacing w:before="120" w:after="120"/>
        <w:ind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(Seleccione una de las dos opciones)</w:t>
      </w:r>
    </w:p>
    <w:p w14:paraId="68DFCFF7" w14:textId="05B02B46" w:rsidR="00952759" w:rsidRPr="00844112" w:rsidRDefault="00817329" w:rsidP="001B4CF6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sz w:val="22"/>
          <w:szCs w:val="22"/>
          <w:lang w:val="es-ES_tradnl"/>
        </w:rPr>
        <w:t>D</w:t>
      </w:r>
      <w:r w:rsidR="001B4CF6" w:rsidRPr="00844112">
        <w:rPr>
          <w:rFonts w:ascii="Arial" w:hAnsi="Arial" w:cs="Arial"/>
          <w:sz w:val="22"/>
          <w:szCs w:val="22"/>
          <w:lang w:val="es-ES_tradnl"/>
        </w:rPr>
        <w:t xml:space="preserve">espués de realizar un análisis detallado de la documentación relativa a las ofertas presentadas por los oferentes, </w:t>
      </w:r>
      <w:r w:rsidR="001A7950" w:rsidRPr="00844112">
        <w:rPr>
          <w:rFonts w:ascii="Arial" w:hAnsi="Arial" w:cs="Arial"/>
          <w:sz w:val="22"/>
          <w:szCs w:val="22"/>
          <w:lang w:val="es-ES_tradnl"/>
        </w:rPr>
        <w:t xml:space="preserve">se </w:t>
      </w:r>
      <w:r w:rsidR="001B4CF6" w:rsidRPr="00844112">
        <w:rPr>
          <w:rFonts w:ascii="Arial" w:hAnsi="Arial" w:cs="Arial"/>
          <w:sz w:val="22"/>
          <w:szCs w:val="22"/>
          <w:lang w:val="es-ES_tradnl"/>
        </w:rPr>
        <w:t xml:space="preserve">recomienda aplicar </w:t>
      </w:r>
      <w:r w:rsidR="00D86C8E" w:rsidRPr="00844112">
        <w:rPr>
          <w:rFonts w:ascii="Arial" w:hAnsi="Arial" w:cs="Arial"/>
          <w:sz w:val="22"/>
          <w:szCs w:val="22"/>
          <w:lang w:val="es-ES_tradnl"/>
        </w:rPr>
        <w:t>lo indicado en IAO 6.1</w:t>
      </w:r>
      <w:r w:rsidR="001B4CF6" w:rsidRPr="0084411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B3E38" w:rsidRPr="00844112">
        <w:rPr>
          <w:rFonts w:ascii="Arial" w:hAnsi="Arial" w:cs="Arial"/>
          <w:sz w:val="22"/>
          <w:szCs w:val="22"/>
          <w:lang w:val="es-ES_tradnl"/>
        </w:rPr>
        <w:t xml:space="preserve">e </w:t>
      </w:r>
      <w:r w:rsidR="000D3F2B" w:rsidRPr="00844112">
        <w:rPr>
          <w:rFonts w:ascii="Arial" w:hAnsi="Arial" w:cs="Arial"/>
          <w:sz w:val="22"/>
          <w:szCs w:val="22"/>
          <w:lang w:val="es-ES_tradnl"/>
        </w:rPr>
        <w:t>iniciar</w:t>
      </w:r>
      <w:r w:rsidR="001B4CF6" w:rsidRPr="00844112">
        <w:rPr>
          <w:rFonts w:ascii="Arial" w:hAnsi="Arial" w:cs="Arial"/>
          <w:sz w:val="22"/>
          <w:szCs w:val="22"/>
          <w:lang w:val="es-ES_tradnl"/>
        </w:rPr>
        <w:t xml:space="preserve"> la negociació</w:t>
      </w:r>
      <w:r w:rsidR="00EA0B72" w:rsidRPr="00844112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D06AEB" w:rsidRPr="00844112">
        <w:rPr>
          <w:rFonts w:ascii="Arial" w:hAnsi="Arial" w:cs="Arial"/>
          <w:sz w:val="22"/>
          <w:szCs w:val="22"/>
          <w:lang w:val="es-ES_tradnl"/>
        </w:rPr>
        <w:t xml:space="preserve">en la cual se </w:t>
      </w:r>
      <w:r w:rsidR="00BE47EF" w:rsidRPr="00844112">
        <w:rPr>
          <w:rFonts w:ascii="Arial" w:hAnsi="Arial" w:cs="Arial"/>
          <w:sz w:val="22"/>
          <w:szCs w:val="22"/>
          <w:lang w:val="es-ES_tradnl"/>
        </w:rPr>
        <w:t xml:space="preserve">dará </w:t>
      </w:r>
      <w:r w:rsidR="00BE3223" w:rsidRPr="00844112">
        <w:rPr>
          <w:rFonts w:ascii="Arial" w:hAnsi="Arial" w:cs="Arial"/>
          <w:sz w:val="22"/>
          <w:szCs w:val="22"/>
          <w:lang w:val="es-ES_tradnl"/>
        </w:rPr>
        <w:t>la posibilidad al oferente de igualar condiciones a las de la oferta con el orden de prelación</w:t>
      </w:r>
      <w:r w:rsidR="007B3E38" w:rsidRPr="00844112">
        <w:rPr>
          <w:rFonts w:ascii="Arial" w:hAnsi="Arial" w:cs="Arial"/>
          <w:sz w:val="22"/>
          <w:szCs w:val="22"/>
          <w:lang w:val="es-ES_tradnl"/>
        </w:rPr>
        <w:t xml:space="preserve"> No.1</w:t>
      </w:r>
      <w:r w:rsidR="00BE47EF" w:rsidRPr="0084411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D3F2B" w:rsidRPr="00844112">
        <w:rPr>
          <w:rFonts w:ascii="Arial" w:hAnsi="Arial" w:cs="Arial"/>
          <w:sz w:val="22"/>
          <w:szCs w:val="22"/>
          <w:lang w:val="es-ES_tradnl"/>
        </w:rPr>
        <w:t>de la siguiente manera</w:t>
      </w:r>
      <w:r w:rsidR="00952759" w:rsidRPr="00844112">
        <w:rPr>
          <w:rFonts w:ascii="Arial" w:hAnsi="Arial" w:cs="Arial"/>
          <w:sz w:val="22"/>
          <w:szCs w:val="22"/>
          <w:lang w:val="es-ES_tradnl"/>
        </w:rPr>
        <w:t>:</w:t>
      </w:r>
    </w:p>
    <w:p w14:paraId="63C32F3E" w14:textId="1053D33B" w:rsidR="005B3DBC" w:rsidRPr="00844112" w:rsidRDefault="000D3F2B" w:rsidP="005073B1">
      <w:pPr>
        <w:pStyle w:val="ListParagraph"/>
        <w:numPr>
          <w:ilvl w:val="0"/>
          <w:numId w:val="35"/>
        </w:numPr>
        <w:spacing w:before="120" w:after="120"/>
        <w:ind w:left="1170"/>
        <w:rPr>
          <w:rFonts w:ascii="Arial" w:hAnsi="Arial" w:cs="Arial"/>
          <w:sz w:val="22"/>
          <w:szCs w:val="22"/>
          <w:lang w:val="es-ES_tradnl"/>
        </w:rPr>
      </w:pPr>
      <w:r w:rsidRPr="00844112">
        <w:rPr>
          <w:rFonts w:ascii="Arial" w:hAnsi="Arial" w:cs="Arial"/>
          <w:sz w:val="22"/>
          <w:szCs w:val="22"/>
          <w:lang w:val="es-ES_tradnl"/>
        </w:rPr>
        <w:t xml:space="preserve">Iniciar la negociación con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</w:t>
      </w:r>
      <w:r w:rsidR="00E57742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ndicar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nombre</w:t>
      </w:r>
      <w:r w:rsidR="00E57742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del oferente</w:t>
      </w:r>
      <w:r w:rsidR="00F7136E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 cuyo país de origen es</w:t>
      </w:r>
      <w:r w:rsidR="002B2C99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…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E57742" w:rsidRPr="00844112">
        <w:rPr>
          <w:rFonts w:ascii="Arial" w:hAnsi="Arial" w:cs="Arial"/>
          <w:sz w:val="22"/>
          <w:szCs w:val="22"/>
          <w:lang w:val="es-ES_tradnl"/>
        </w:rPr>
        <w:t xml:space="preserve">, en caso de no llegar a una negociación satisfactoria, </w:t>
      </w:r>
      <w:r w:rsidR="00461FE0" w:rsidRPr="00844112">
        <w:rPr>
          <w:rFonts w:ascii="Arial" w:hAnsi="Arial" w:cs="Arial"/>
          <w:sz w:val="22"/>
          <w:szCs w:val="22"/>
          <w:lang w:val="es-ES_tradnl"/>
        </w:rPr>
        <w:t>s</w:t>
      </w:r>
      <w:r w:rsidR="00E57742" w:rsidRPr="00844112">
        <w:rPr>
          <w:rFonts w:ascii="Arial" w:hAnsi="Arial" w:cs="Arial"/>
          <w:sz w:val="22"/>
          <w:szCs w:val="22"/>
          <w:lang w:val="es-ES_tradnl"/>
        </w:rPr>
        <w:t xml:space="preserve">e </w:t>
      </w:r>
      <w:r w:rsidR="00D06AEB" w:rsidRPr="00844112">
        <w:rPr>
          <w:rFonts w:ascii="Arial" w:hAnsi="Arial" w:cs="Arial"/>
          <w:sz w:val="22"/>
          <w:szCs w:val="22"/>
          <w:lang w:val="es-ES_tradnl"/>
        </w:rPr>
        <w:t>continuará</w:t>
      </w:r>
      <w:r w:rsidR="00E57742" w:rsidRPr="0084411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61FE0" w:rsidRPr="00844112">
        <w:rPr>
          <w:rFonts w:ascii="Arial" w:hAnsi="Arial" w:cs="Arial"/>
          <w:sz w:val="22"/>
          <w:szCs w:val="22"/>
          <w:lang w:val="es-ES_tradnl"/>
        </w:rPr>
        <w:t xml:space="preserve">la negociación </w:t>
      </w:r>
      <w:r w:rsidR="00C22109" w:rsidRPr="00844112">
        <w:rPr>
          <w:rFonts w:ascii="Arial" w:hAnsi="Arial" w:cs="Arial"/>
          <w:sz w:val="22"/>
          <w:szCs w:val="22"/>
          <w:lang w:val="es-ES_tradnl"/>
        </w:rPr>
        <w:t>con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>:</w:t>
      </w:r>
    </w:p>
    <w:p w14:paraId="69BDDEFF" w14:textId="0F0CE754" w:rsidR="005B3DBC" w:rsidRPr="00844112" w:rsidRDefault="00C22109" w:rsidP="005073B1">
      <w:pPr>
        <w:pStyle w:val="ListParagraph"/>
        <w:numPr>
          <w:ilvl w:val="0"/>
          <w:numId w:val="35"/>
        </w:numPr>
        <w:spacing w:before="120" w:after="120"/>
        <w:ind w:left="1170"/>
        <w:rPr>
          <w:rFonts w:ascii="Arial" w:hAnsi="Arial" w:cs="Arial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nombre del oferente</w:t>
      </w:r>
      <w:r w:rsidR="002B2C99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 cuyo país de origen es…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),</w:t>
      </w:r>
      <w:r w:rsidRPr="00844112">
        <w:rPr>
          <w:rFonts w:ascii="Arial" w:hAnsi="Arial" w:cs="Arial"/>
          <w:sz w:val="22"/>
          <w:szCs w:val="22"/>
          <w:lang w:val="es-ES_tradnl"/>
        </w:rPr>
        <w:t xml:space="preserve"> en caso de no llegar a una negociación satisfactoria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 xml:space="preserve"> s</w:t>
      </w:r>
      <w:r w:rsidR="004B24D2" w:rsidRPr="00844112">
        <w:rPr>
          <w:rFonts w:ascii="Arial" w:hAnsi="Arial" w:cs="Arial"/>
          <w:sz w:val="22"/>
          <w:szCs w:val="22"/>
          <w:lang w:val="es-ES_tradnl"/>
        </w:rPr>
        <w:t xml:space="preserve">e continuará </w:t>
      </w:r>
      <w:r w:rsidR="00F53866" w:rsidRPr="00844112">
        <w:rPr>
          <w:rFonts w:ascii="Arial" w:hAnsi="Arial" w:cs="Arial"/>
          <w:sz w:val="22"/>
          <w:szCs w:val="22"/>
          <w:lang w:val="es-ES_tradnl"/>
        </w:rPr>
        <w:t xml:space="preserve">negociando </w:t>
      </w:r>
      <w:r w:rsidR="004B24D2" w:rsidRPr="00844112">
        <w:rPr>
          <w:rFonts w:ascii="Arial" w:hAnsi="Arial" w:cs="Arial"/>
          <w:sz w:val="22"/>
          <w:szCs w:val="22"/>
          <w:lang w:val="es-ES_tradnl"/>
        </w:rPr>
        <w:t>con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>:</w:t>
      </w:r>
    </w:p>
    <w:p w14:paraId="2492D5AE" w14:textId="084AE0E8" w:rsidR="004B24D2" w:rsidRPr="00844112" w:rsidRDefault="004B24D2" w:rsidP="005073B1">
      <w:pPr>
        <w:pStyle w:val="ListParagraph"/>
        <w:numPr>
          <w:ilvl w:val="0"/>
          <w:numId w:val="35"/>
        </w:numPr>
        <w:spacing w:before="120" w:after="120"/>
        <w:ind w:left="1170"/>
        <w:rPr>
          <w:rFonts w:ascii="Arial" w:hAnsi="Arial" w:cs="Arial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nombre del oferente</w:t>
      </w:r>
      <w:r w:rsidR="00461FE0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 cuyo país de origen es…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),</w:t>
      </w:r>
      <w:r w:rsidRPr="00844112">
        <w:rPr>
          <w:rFonts w:ascii="Arial" w:hAnsi="Arial" w:cs="Arial"/>
          <w:sz w:val="22"/>
          <w:szCs w:val="22"/>
          <w:lang w:val="es-ES_tradnl"/>
        </w:rPr>
        <w:t xml:space="preserve"> en caso de no llegar a una negociación satisfactoria 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 xml:space="preserve">se continuará </w:t>
      </w:r>
      <w:r w:rsidR="00F53866" w:rsidRPr="00844112">
        <w:rPr>
          <w:rFonts w:ascii="Arial" w:hAnsi="Arial" w:cs="Arial"/>
          <w:sz w:val="22"/>
          <w:szCs w:val="22"/>
          <w:lang w:val="es-ES_tradnl"/>
        </w:rPr>
        <w:t xml:space="preserve">negociando </w:t>
      </w:r>
      <w:r w:rsidR="005B3DBC" w:rsidRPr="00844112">
        <w:rPr>
          <w:rFonts w:ascii="Arial" w:hAnsi="Arial" w:cs="Arial"/>
          <w:sz w:val="22"/>
          <w:szCs w:val="22"/>
          <w:lang w:val="es-ES_tradnl"/>
        </w:rPr>
        <w:t>con:</w:t>
      </w:r>
    </w:p>
    <w:p w14:paraId="765EDC5A" w14:textId="77777777" w:rsidR="003821FB" w:rsidRPr="00844112" w:rsidRDefault="004B24D2" w:rsidP="003821FB">
      <w:pPr>
        <w:pStyle w:val="ListParagraph"/>
        <w:numPr>
          <w:ilvl w:val="0"/>
          <w:numId w:val="35"/>
        </w:numPr>
        <w:spacing w:before="120" w:after="120"/>
        <w:ind w:left="1170"/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Continuar hasta </w:t>
      </w:r>
      <w:r w:rsidR="003821FB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el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15% </w:t>
      </w:r>
      <w:r w:rsidR="003821FB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por debajo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de</w:t>
      </w:r>
      <w:r w:rsidR="00093AE4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l pu</w:t>
      </w:r>
      <w:r w:rsidR="007F4AF6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</w:t>
      </w:r>
      <w:r w:rsidR="00093AE4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taje alcanzado </w:t>
      </w:r>
      <w:r w:rsidR="00B65CD7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por el oferente con el orden </w:t>
      </w:r>
    </w:p>
    <w:p w14:paraId="12E8E7AD" w14:textId="550033C9" w:rsidR="001B4CF6" w:rsidRPr="00844112" w:rsidRDefault="001B4CF6" w:rsidP="00F7136E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</w:t>
      </w:r>
      <w:r w:rsidR="00F7136E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Esta opción a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plica solo en procesos Internacionales, donde la oferta cuyo orden de prelación es la No. 1 provenga de un oferente originario de un país no miembro del BCIE y se verifica</w:t>
      </w:r>
      <w:r w:rsidR="008E2EBA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que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existe</w:t>
      </w:r>
      <w:r w:rsidR="000828A4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oferta</w:t>
      </w:r>
      <w:r w:rsidR="000828A4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s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 dentro de un rango de hasta 15% del puntaje bajo la misma, presentada por uno o más oferentes originarios de países socios del BCIE</w:t>
      </w:r>
      <w:r w:rsidRPr="006C0ECC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.</w:t>
      </w:r>
      <w:r w:rsidR="00AB7981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En todos los casos previo al inicio de la</w:t>
      </w:r>
      <w:r w:rsidR="005639A0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negociación se deberá </w:t>
      </w:r>
      <w:r w:rsidR="007904C7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verificar</w:t>
      </w:r>
      <w:r w:rsidR="005639A0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la elegibilidad de la firma consultora</w:t>
      </w:r>
      <w:r w:rsidRPr="006C0ECC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.</w:t>
      </w:r>
    </w:p>
    <w:p w14:paraId="1FC2A3DD" w14:textId="77777777" w:rsidR="00D3383E" w:rsidRPr="00844112" w:rsidRDefault="001B4CF6" w:rsidP="00F60F36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  <w:bCs/>
          <w:szCs w:val="22"/>
          <w:lang w:val="es-ES_tradnl"/>
        </w:rPr>
      </w:pPr>
      <w:r w:rsidRPr="00844112">
        <w:rPr>
          <w:rFonts w:ascii="Arial" w:hAnsi="Arial" w:cs="Arial"/>
          <w:bCs/>
          <w:sz w:val="22"/>
          <w:szCs w:val="22"/>
          <w:lang w:val="es-ES_tradnl"/>
        </w:rPr>
        <w:t xml:space="preserve">Después de realizar un análisis detallado de la documentación relativa a las ofertas presentadas por los oferentes, </w:t>
      </w:r>
      <w:r w:rsidR="004154F4" w:rsidRPr="00844112">
        <w:rPr>
          <w:rFonts w:ascii="Arial" w:hAnsi="Arial" w:cs="Arial"/>
          <w:bCs/>
          <w:sz w:val="22"/>
          <w:szCs w:val="22"/>
          <w:lang w:val="es-ES_tradnl"/>
        </w:rPr>
        <w:t xml:space="preserve">se </w:t>
      </w:r>
      <w:r w:rsidRPr="00844112">
        <w:rPr>
          <w:rFonts w:ascii="Arial" w:hAnsi="Arial" w:cs="Arial"/>
          <w:bCs/>
          <w:sz w:val="22"/>
          <w:szCs w:val="22"/>
          <w:lang w:val="es-ES_tradnl"/>
        </w:rPr>
        <w:t xml:space="preserve">recomienda </w:t>
      </w:r>
      <w:r w:rsidR="004154F4" w:rsidRPr="00844112">
        <w:rPr>
          <w:rFonts w:ascii="Arial" w:hAnsi="Arial" w:cs="Arial"/>
          <w:bCs/>
          <w:sz w:val="22"/>
          <w:szCs w:val="22"/>
          <w:lang w:val="es-ES_tradnl"/>
        </w:rPr>
        <w:t>iniciar la negociación del contrato con</w:t>
      </w:r>
      <w:r w:rsidR="001B4381" w:rsidRPr="0084411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1B4381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nombre del oferente, cuyo país de origen es…)</w:t>
      </w:r>
      <w:r w:rsidR="00D3383E"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.</w:t>
      </w:r>
    </w:p>
    <w:p w14:paraId="7D70EDC0" w14:textId="19139833" w:rsidR="001B4CF6" w:rsidRPr="00493FBB" w:rsidRDefault="001B4CF6" w:rsidP="00D3383E">
      <w:pPr>
        <w:pStyle w:val="ListParagraph"/>
        <w:spacing w:before="120" w:after="120"/>
        <w:ind w:left="789" w:firstLine="0"/>
        <w:rPr>
          <w:rFonts w:ascii="Arial" w:hAnsi="Arial" w:cs="Arial"/>
          <w:bCs/>
          <w:sz w:val="22"/>
          <w:szCs w:val="20"/>
          <w:lang w:val="es-ES_tradnl"/>
        </w:rPr>
      </w:pPr>
      <w:r w:rsidRPr="00493FBB">
        <w:rPr>
          <w:rFonts w:ascii="Arial" w:hAnsi="Arial" w:cs="Arial"/>
          <w:bCs/>
          <w:sz w:val="22"/>
          <w:szCs w:val="20"/>
          <w:lang w:val="es-ES_tradnl"/>
        </w:rPr>
        <w:t>El detalle de la adjudicación se resume a continuación:</w:t>
      </w:r>
    </w:p>
    <w:tbl>
      <w:tblPr>
        <w:tblStyle w:val="TableGrid2"/>
        <w:tblW w:w="8820" w:type="dxa"/>
        <w:tblInd w:w="805" w:type="dxa"/>
        <w:tblLook w:val="04A0" w:firstRow="1" w:lastRow="0" w:firstColumn="1" w:lastColumn="0" w:noHBand="0" w:noVBand="1"/>
      </w:tblPr>
      <w:tblGrid>
        <w:gridCol w:w="3690"/>
        <w:gridCol w:w="3150"/>
        <w:gridCol w:w="1980"/>
      </w:tblGrid>
      <w:tr w:rsidR="00E959E9" w:rsidRPr="00844112" w14:paraId="0F2684CD" w14:textId="77777777" w:rsidTr="00493FBB">
        <w:trPr>
          <w:trHeight w:val="664"/>
        </w:trPr>
        <w:tc>
          <w:tcPr>
            <w:tcW w:w="3690" w:type="dxa"/>
            <w:shd w:val="clear" w:color="auto" w:fill="00B050"/>
            <w:vAlign w:val="center"/>
          </w:tcPr>
          <w:p w14:paraId="597348AA" w14:textId="34019B93" w:rsidR="00E959E9" w:rsidRPr="00493FBB" w:rsidRDefault="00E959E9" w:rsidP="00D3383E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>Oferente</w:t>
            </w:r>
          </w:p>
        </w:tc>
        <w:tc>
          <w:tcPr>
            <w:tcW w:w="3150" w:type="dxa"/>
            <w:shd w:val="clear" w:color="auto" w:fill="00B050"/>
            <w:vAlign w:val="center"/>
          </w:tcPr>
          <w:p w14:paraId="36B77F7E" w14:textId="4D18F4DC" w:rsidR="00E959E9" w:rsidRPr="00493FBB" w:rsidRDefault="00E959E9" w:rsidP="00D3383E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Total Obtenido</w:t>
            </w:r>
          </w:p>
        </w:tc>
        <w:tc>
          <w:tcPr>
            <w:tcW w:w="1980" w:type="dxa"/>
            <w:shd w:val="clear" w:color="auto" w:fill="00B050"/>
            <w:vAlign w:val="center"/>
          </w:tcPr>
          <w:p w14:paraId="38A2E788" w14:textId="67FDE189" w:rsidR="00E959E9" w:rsidRPr="00493FBB" w:rsidRDefault="00E959E9" w:rsidP="00D3383E">
            <w:pPr>
              <w:spacing w:before="60" w:after="6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Oferta Económica (*)</w:t>
            </w:r>
          </w:p>
        </w:tc>
      </w:tr>
      <w:tr w:rsidR="00E959E9" w:rsidRPr="00844112" w14:paraId="4CEAC01E" w14:textId="77777777" w:rsidTr="009F3BC8">
        <w:trPr>
          <w:trHeight w:val="118"/>
        </w:trPr>
        <w:tc>
          <w:tcPr>
            <w:tcW w:w="3690" w:type="dxa"/>
            <w:vAlign w:val="center"/>
          </w:tcPr>
          <w:p w14:paraId="3AE15217" w14:textId="4B637349" w:rsidR="00E959E9" w:rsidRPr="00844112" w:rsidRDefault="00E959E9" w:rsidP="00D3383E">
            <w:pPr>
              <w:spacing w:before="120" w:after="120"/>
              <w:contextualSpacing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3150" w:type="dxa"/>
            <w:vAlign w:val="center"/>
          </w:tcPr>
          <w:p w14:paraId="711711D9" w14:textId="5BA72057" w:rsidR="00E959E9" w:rsidRPr="00844112" w:rsidRDefault="00E959E9" w:rsidP="00D3383E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Indicar puntaje</w:t>
            </w:r>
          </w:p>
        </w:tc>
        <w:tc>
          <w:tcPr>
            <w:tcW w:w="1980" w:type="dxa"/>
            <w:vAlign w:val="center"/>
          </w:tcPr>
          <w:p w14:paraId="1D149557" w14:textId="11C22727" w:rsidR="00E959E9" w:rsidRPr="00844112" w:rsidRDefault="00E959E9" w:rsidP="00D3383E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>Indicar monto</w:t>
            </w:r>
          </w:p>
        </w:tc>
      </w:tr>
    </w:tbl>
    <w:p w14:paraId="657960DC" w14:textId="03CF9657" w:rsidR="00614027" w:rsidRPr="00844112" w:rsidRDefault="00614027" w:rsidP="00614027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(Esta opción aplica solo en procesos nacionales</w:t>
      </w:r>
      <w:r w:rsidR="0005387D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o en los procesos internacionales </w:t>
      </w:r>
      <w:r w:rsidR="000E4A11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donde el oferente </w:t>
      </w:r>
      <w:r w:rsidR="00D54CBC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donde</w:t>
      </w:r>
      <w:r w:rsidR="000E4A11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</w:t>
      </w:r>
      <w:r w:rsidR="00056AD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la propuesta más conveniente </w:t>
      </w:r>
      <w:r w:rsidR="000E4A11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provenga de un país miembro del Banco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3B656F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.</w:t>
      </w:r>
    </w:p>
    <w:p w14:paraId="4867A9DC" w14:textId="6278121C" w:rsidR="001B4CF6" w:rsidRPr="00844112" w:rsidRDefault="001B4CF6" w:rsidP="00C46E41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sz w:val="22"/>
          <w:szCs w:val="22"/>
          <w:lang w:val="es-HN"/>
        </w:rPr>
        <w:t xml:space="preserve">Se firma el presente informe a los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día/mes/año).</w:t>
      </w:r>
    </w:p>
    <w:p w14:paraId="3C7C6BB0" w14:textId="619D1EBB" w:rsidR="00110114" w:rsidRDefault="001B4CF6" w:rsidP="00970F46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(Los evaluadores deben firmar el informe)</w:t>
      </w:r>
    </w:p>
    <w:p w14:paraId="63B0D581" w14:textId="77777777" w:rsidR="00970F46" w:rsidRPr="00844112" w:rsidRDefault="00970F46" w:rsidP="00970F46">
      <w:pPr>
        <w:pStyle w:val="ListParagraph"/>
        <w:spacing w:before="120" w:after="120"/>
        <w:ind w:left="81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"/>
        <w:tblW w:w="9043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50"/>
        <w:gridCol w:w="2970"/>
        <w:gridCol w:w="88"/>
        <w:gridCol w:w="182"/>
        <w:gridCol w:w="54"/>
        <w:gridCol w:w="2736"/>
        <w:gridCol w:w="43"/>
      </w:tblGrid>
      <w:tr w:rsidR="00110114" w:rsidRPr="00844112" w14:paraId="510030EB" w14:textId="77777777" w:rsidTr="003B656F">
        <w:tc>
          <w:tcPr>
            <w:tcW w:w="2520" w:type="dxa"/>
            <w:tcBorders>
              <w:top w:val="single" w:sz="2" w:space="0" w:color="auto"/>
              <w:bottom w:val="single" w:sz="2" w:space="0" w:color="000000"/>
            </w:tcBorders>
          </w:tcPr>
          <w:p w14:paraId="021760F5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55EF4A08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  <w:p w14:paraId="57F7EEA1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  <w:p w14:paraId="5D8A8049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450" w:type="dxa"/>
            <w:tcBorders>
              <w:top w:val="single" w:sz="2" w:space="0" w:color="FFFFFF" w:themeColor="background1"/>
            </w:tcBorders>
          </w:tcPr>
          <w:p w14:paraId="25685CA5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000000"/>
            </w:tcBorders>
          </w:tcPr>
          <w:p w14:paraId="2FB6DD8A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155DC86F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</w:tcBorders>
          </w:tcPr>
          <w:p w14:paraId="49DF00DF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833" w:type="dxa"/>
            <w:gridSpan w:val="3"/>
            <w:tcBorders>
              <w:top w:val="single" w:sz="2" w:space="0" w:color="auto"/>
              <w:bottom w:val="single" w:sz="2" w:space="0" w:color="000000"/>
            </w:tcBorders>
          </w:tcPr>
          <w:p w14:paraId="0B314DD8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7D842158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  <w:tr w:rsidR="00110114" w:rsidRPr="00844112" w14:paraId="1DC357AC" w14:textId="77777777" w:rsidTr="003B656F">
        <w:trPr>
          <w:gridAfter w:val="1"/>
          <w:wAfter w:w="43" w:type="dxa"/>
        </w:trPr>
        <w:tc>
          <w:tcPr>
            <w:tcW w:w="2520" w:type="dxa"/>
            <w:tcBorders>
              <w:top w:val="single" w:sz="2" w:space="0" w:color="000000"/>
            </w:tcBorders>
          </w:tcPr>
          <w:p w14:paraId="0F617C45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9E90ED4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450" w:type="dxa"/>
          </w:tcPr>
          <w:p w14:paraId="6CEA917C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3058" w:type="dxa"/>
            <w:gridSpan w:val="2"/>
            <w:tcBorders>
              <w:top w:val="single" w:sz="2" w:space="0" w:color="000000"/>
            </w:tcBorders>
          </w:tcPr>
          <w:p w14:paraId="7DDC4445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0633FF95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36" w:type="dxa"/>
            <w:gridSpan w:val="2"/>
          </w:tcPr>
          <w:p w14:paraId="13E0BBFE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736" w:type="dxa"/>
            <w:tcBorders>
              <w:top w:val="single" w:sz="2" w:space="0" w:color="000000"/>
            </w:tcBorders>
          </w:tcPr>
          <w:p w14:paraId="2F98AFFA" w14:textId="77777777" w:rsidR="00110114" w:rsidRPr="00844112" w:rsidRDefault="00110114" w:rsidP="00C46E41">
            <w:pPr>
              <w:pStyle w:val="ListParagraph"/>
              <w:spacing w:before="0"/>
              <w:ind w:left="0" w:right="-22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0FA3E636" w14:textId="77777777" w:rsidR="00110114" w:rsidRPr="00844112" w:rsidRDefault="00110114" w:rsidP="005073B1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  <w:bookmarkEnd w:id="5"/>
    </w:tbl>
    <w:p w14:paraId="09A21C8A" w14:textId="77777777" w:rsidR="00B66F6D" w:rsidRPr="00844112" w:rsidRDefault="00B66F6D" w:rsidP="00E16924">
      <w:pPr>
        <w:pStyle w:val="ListParagraph"/>
        <w:ind w:left="270" w:firstLine="0"/>
        <w:rPr>
          <w:rFonts w:ascii="Arial" w:hAnsi="Arial" w:cs="Arial"/>
          <w:sz w:val="22"/>
          <w:szCs w:val="22"/>
        </w:rPr>
      </w:pPr>
    </w:p>
    <w:p w14:paraId="799FD89A" w14:textId="5B0EF107" w:rsidR="00B66F6D" w:rsidRPr="00844112" w:rsidRDefault="00494A29" w:rsidP="003B656F">
      <w:pPr>
        <w:pStyle w:val="ListParagraph"/>
        <w:spacing w:before="120" w:after="120"/>
        <w:ind w:left="810" w:firstLine="0"/>
        <w:rPr>
          <w:rFonts w:ascii="Arial" w:eastAsia="MS Mincho" w:hAnsi="Arial" w:cs="Arial"/>
          <w:bCs/>
          <w:color w:val="FF0000"/>
          <w:sz w:val="18"/>
          <w:szCs w:val="18"/>
          <w:lang w:val="es-HN" w:eastAsia="en-US"/>
        </w:rPr>
        <w:sectPr w:rsidR="00B66F6D" w:rsidRPr="00844112" w:rsidSect="00844112">
          <w:footerReference w:type="default" r:id="rId23"/>
          <w:footerReference w:type="first" r:id="rId24"/>
          <w:pgSz w:w="12240" w:h="15840" w:code="1"/>
          <w:pgMar w:top="806" w:right="1267" w:bottom="1166" w:left="1354" w:header="706" w:footer="101" w:gutter="0"/>
          <w:cols w:space="708"/>
          <w:titlePg/>
          <w:docGrid w:linePitch="360"/>
        </w:sect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(Todos evaluadores deben firmar el informe</w:t>
      </w:r>
      <w:r w:rsidR="00883841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en la página final y colocar sus iniciales en el resto de las páginas)</w:t>
      </w:r>
    </w:p>
    <w:p w14:paraId="007B1B09" w14:textId="43B5F8F1" w:rsidR="00743642" w:rsidRPr="00844112" w:rsidRDefault="002A5404" w:rsidP="00B66F6D">
      <w:pPr>
        <w:tabs>
          <w:tab w:val="left" w:pos="522"/>
        </w:tabs>
        <w:ind w:left="1242" w:hanging="1350"/>
        <w:jc w:val="lef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lang w:val="es-MX"/>
        </w:rPr>
        <w:lastRenderedPageBreak/>
        <w:tab/>
      </w:r>
      <w:bookmarkStart w:id="8" w:name="_Hlk506801961"/>
    </w:p>
    <w:p w14:paraId="6888CBCF" w14:textId="59659030" w:rsidR="00D45698" w:rsidRPr="00844112" w:rsidRDefault="00EF001C" w:rsidP="00D45698">
      <w:pPr>
        <w:pStyle w:val="Heading1"/>
        <w:rPr>
          <w:rFonts w:ascii="Arial" w:hAnsi="Arial" w:cs="Arial"/>
          <w:sz w:val="24"/>
          <w:szCs w:val="24"/>
        </w:rPr>
      </w:pPr>
      <w:bookmarkStart w:id="9" w:name="_Toc120617756"/>
      <w:r w:rsidRPr="00844112">
        <w:rPr>
          <w:rFonts w:ascii="Arial" w:hAnsi="Arial" w:cs="Arial"/>
          <w:sz w:val="24"/>
          <w:szCs w:val="24"/>
        </w:rPr>
        <w:t>Anexos</w:t>
      </w:r>
      <w:r w:rsidR="0023433F" w:rsidRPr="00844112">
        <w:rPr>
          <w:rFonts w:ascii="Arial" w:hAnsi="Arial" w:cs="Arial"/>
          <w:sz w:val="24"/>
          <w:szCs w:val="24"/>
        </w:rPr>
        <w:t xml:space="preserve"> del informe</w:t>
      </w:r>
      <w:bookmarkEnd w:id="9"/>
    </w:p>
    <w:p w14:paraId="47B3C0BE" w14:textId="3B5BCB0F" w:rsidR="000373EA" w:rsidRDefault="000373EA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  <w:r w:rsidRPr="00844112"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 w:rsidR="00416D62">
        <w:rPr>
          <w:rFonts w:ascii="Arial" w:hAnsi="Arial" w:cs="Arial"/>
          <w:sz w:val="22"/>
          <w:szCs w:val="22"/>
          <w:lang w:val="es-CL"/>
        </w:rPr>
        <w:tab/>
      </w:r>
      <w:r w:rsidR="00416D62">
        <w:rPr>
          <w:rFonts w:ascii="Arial" w:hAnsi="Arial" w:cs="Arial"/>
          <w:sz w:val="22"/>
          <w:szCs w:val="22"/>
          <w:lang w:val="es-CL"/>
        </w:rPr>
        <w:tab/>
      </w:r>
      <w:r w:rsidRPr="00844112">
        <w:rPr>
          <w:rFonts w:ascii="Arial" w:hAnsi="Arial" w:cs="Arial"/>
          <w:sz w:val="22"/>
          <w:szCs w:val="22"/>
          <w:lang w:val="es-CL"/>
        </w:rPr>
        <w:t xml:space="preserve">1. </w:t>
      </w:r>
      <w:r w:rsidR="008C330A" w:rsidRPr="00844112">
        <w:rPr>
          <w:rFonts w:ascii="Arial" w:hAnsi="Arial" w:cs="Arial"/>
          <w:sz w:val="22"/>
          <w:szCs w:val="22"/>
          <w:lang w:val="es-CL"/>
        </w:rPr>
        <w:t>Nombramiento</w:t>
      </w:r>
      <w:r w:rsidR="00EA287B" w:rsidRPr="00844112">
        <w:rPr>
          <w:rFonts w:ascii="Arial" w:hAnsi="Arial" w:cs="Arial"/>
          <w:sz w:val="22"/>
          <w:szCs w:val="22"/>
          <w:lang w:val="es-CL"/>
        </w:rPr>
        <w:t xml:space="preserve"> de los evaluadores de las ofertas y </w:t>
      </w:r>
      <w:r w:rsidR="0023433F" w:rsidRPr="00844112">
        <w:rPr>
          <w:rFonts w:ascii="Arial" w:hAnsi="Arial" w:cs="Arial"/>
          <w:sz w:val="22"/>
          <w:szCs w:val="22"/>
          <w:lang w:val="es-CL"/>
        </w:rPr>
        <w:t>acuerdos de confidencialidad</w:t>
      </w:r>
      <w:r w:rsidR="00057F9F">
        <w:rPr>
          <w:rFonts w:ascii="Arial" w:hAnsi="Arial" w:cs="Arial"/>
          <w:sz w:val="22"/>
          <w:szCs w:val="22"/>
          <w:lang w:val="es-CL"/>
        </w:rPr>
        <w:t>.</w:t>
      </w:r>
    </w:p>
    <w:p w14:paraId="20CDA255" w14:textId="4B89C8B4" w:rsidR="00414239" w:rsidRPr="00844112" w:rsidRDefault="00414239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>2. Copia de la No Objeción a la evaluación técnica</w:t>
      </w:r>
      <w:r w:rsidR="00057F9F">
        <w:rPr>
          <w:rFonts w:ascii="Arial" w:hAnsi="Arial" w:cs="Arial"/>
          <w:sz w:val="22"/>
          <w:szCs w:val="22"/>
          <w:lang w:val="es-CL"/>
        </w:rPr>
        <w:t>.</w:t>
      </w:r>
    </w:p>
    <w:p w14:paraId="7F3551BD" w14:textId="7FE57B73" w:rsidR="00326DC4" w:rsidRDefault="00C215D5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  <w:bookmarkStart w:id="10" w:name="_Toc203541975"/>
      <w:bookmarkEnd w:id="0"/>
      <w:bookmarkEnd w:id="8"/>
      <w:r w:rsidRPr="00844112"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 w:rsidR="00414239">
        <w:rPr>
          <w:rFonts w:ascii="Arial" w:hAnsi="Arial" w:cs="Arial"/>
          <w:sz w:val="22"/>
          <w:szCs w:val="22"/>
          <w:lang w:val="es-CL"/>
        </w:rPr>
        <w:t>3</w:t>
      </w:r>
      <w:r w:rsidRPr="00844112">
        <w:rPr>
          <w:rFonts w:ascii="Arial" w:hAnsi="Arial" w:cs="Arial"/>
          <w:sz w:val="22"/>
          <w:szCs w:val="22"/>
          <w:lang w:val="es-CL"/>
        </w:rPr>
        <w:t xml:space="preserve">. </w:t>
      </w:r>
      <w:r w:rsidR="0023433F" w:rsidRPr="00844112">
        <w:rPr>
          <w:rFonts w:ascii="Arial" w:hAnsi="Arial" w:cs="Arial"/>
          <w:sz w:val="22"/>
          <w:szCs w:val="22"/>
          <w:lang w:val="es-CL"/>
        </w:rPr>
        <w:t xml:space="preserve">Copia </w:t>
      </w:r>
      <w:bookmarkEnd w:id="10"/>
      <w:r w:rsidR="0027644E">
        <w:rPr>
          <w:rFonts w:ascii="Arial" w:hAnsi="Arial" w:cs="Arial"/>
          <w:sz w:val="22"/>
          <w:szCs w:val="22"/>
          <w:lang w:val="es-CL"/>
        </w:rPr>
        <w:t>de las comunicaciones de resultados</w:t>
      </w:r>
      <w:r w:rsidR="00057F9F">
        <w:rPr>
          <w:rFonts w:ascii="Arial" w:hAnsi="Arial" w:cs="Arial"/>
          <w:sz w:val="22"/>
          <w:szCs w:val="22"/>
          <w:lang w:val="es-CL"/>
        </w:rPr>
        <w:t>.</w:t>
      </w:r>
      <w:r w:rsidR="0027644E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52525AFC" w14:textId="21BDF7B8" w:rsidR="00F02E28" w:rsidRPr="00844112" w:rsidRDefault="00F02E28" w:rsidP="00F02E28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  <w:r w:rsidRPr="00844112"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 w:rsidR="00414239">
        <w:rPr>
          <w:rFonts w:ascii="Arial" w:hAnsi="Arial" w:cs="Arial"/>
          <w:sz w:val="22"/>
          <w:szCs w:val="22"/>
          <w:lang w:val="es-CL"/>
        </w:rPr>
        <w:t>4</w:t>
      </w:r>
      <w:r w:rsidRPr="00844112">
        <w:rPr>
          <w:rFonts w:ascii="Arial" w:hAnsi="Arial" w:cs="Arial"/>
          <w:sz w:val="22"/>
          <w:szCs w:val="22"/>
          <w:lang w:val="es-CL"/>
        </w:rPr>
        <w:t>. Acta de Apertura Pública de Ofertas</w:t>
      </w:r>
      <w:r>
        <w:rPr>
          <w:rFonts w:ascii="Arial" w:hAnsi="Arial" w:cs="Arial"/>
          <w:sz w:val="22"/>
          <w:szCs w:val="22"/>
          <w:lang w:val="es-CL"/>
        </w:rPr>
        <w:t xml:space="preserve"> Económicas</w:t>
      </w:r>
      <w:r w:rsidR="00057F9F">
        <w:rPr>
          <w:rFonts w:ascii="Arial" w:hAnsi="Arial" w:cs="Arial"/>
          <w:sz w:val="22"/>
          <w:szCs w:val="22"/>
          <w:lang w:val="es-CL"/>
        </w:rPr>
        <w:t>.</w:t>
      </w:r>
    </w:p>
    <w:p w14:paraId="043C3AFE" w14:textId="10DC6433" w:rsidR="00461005" w:rsidRPr="00844112" w:rsidRDefault="008B34C2" w:rsidP="00C46E41">
      <w:pPr>
        <w:numPr>
          <w:ilvl w:val="12"/>
          <w:numId w:val="0"/>
        </w:numPr>
        <w:spacing w:before="120" w:after="120"/>
        <w:ind w:left="1440" w:hanging="1350"/>
        <w:rPr>
          <w:rFonts w:ascii="Arial" w:hAnsi="Arial" w:cs="Arial"/>
          <w:webHidden/>
          <w:sz w:val="22"/>
          <w:szCs w:val="22"/>
          <w:lang w:val="es-CL"/>
        </w:rPr>
      </w:pPr>
      <w:r w:rsidRPr="00844112">
        <w:rPr>
          <w:rFonts w:ascii="Arial" w:hAnsi="Arial" w:cs="Arial"/>
          <w:sz w:val="22"/>
          <w:szCs w:val="22"/>
          <w:lang w:val="es-CL"/>
        </w:rPr>
        <w:t xml:space="preserve">Anexo </w:t>
      </w:r>
      <w:r w:rsidR="00416D62">
        <w:rPr>
          <w:rFonts w:ascii="Arial" w:hAnsi="Arial" w:cs="Arial"/>
          <w:sz w:val="22"/>
          <w:szCs w:val="22"/>
          <w:lang w:val="es-CL"/>
        </w:rPr>
        <w:t xml:space="preserve">No. </w:t>
      </w:r>
      <w:r w:rsidR="00414239">
        <w:rPr>
          <w:rFonts w:ascii="Arial" w:hAnsi="Arial" w:cs="Arial"/>
          <w:sz w:val="22"/>
          <w:szCs w:val="22"/>
          <w:lang w:val="es-CL"/>
        </w:rPr>
        <w:t>5</w:t>
      </w:r>
      <w:r w:rsidRPr="00844112">
        <w:rPr>
          <w:rFonts w:ascii="Arial" w:hAnsi="Arial" w:cs="Arial"/>
          <w:sz w:val="22"/>
          <w:szCs w:val="22"/>
          <w:lang w:val="es-CL"/>
        </w:rPr>
        <w:t xml:space="preserve">. </w:t>
      </w:r>
      <w:bookmarkStart w:id="11" w:name="_Toc203541978"/>
      <w:r w:rsidR="000F13DB" w:rsidRPr="00844112">
        <w:rPr>
          <w:rFonts w:ascii="Arial" w:hAnsi="Arial" w:cs="Arial"/>
          <w:sz w:val="22"/>
          <w:szCs w:val="22"/>
          <w:lang w:val="es-CL"/>
        </w:rPr>
        <w:t>Solicitudes de</w:t>
      </w:r>
      <w:r w:rsidR="00D17C59" w:rsidRPr="00844112">
        <w:rPr>
          <w:rFonts w:ascii="Arial" w:hAnsi="Arial" w:cs="Arial"/>
          <w:sz w:val="22"/>
          <w:szCs w:val="22"/>
          <w:lang w:val="es-CL"/>
        </w:rPr>
        <w:t xml:space="preserve"> aclaración</w:t>
      </w:r>
      <w:r w:rsidR="000F13DB" w:rsidRPr="00844112">
        <w:rPr>
          <w:rFonts w:ascii="Arial" w:hAnsi="Arial" w:cs="Arial"/>
          <w:sz w:val="22"/>
          <w:szCs w:val="22"/>
          <w:lang w:val="es-CL"/>
        </w:rPr>
        <w:t>, subsanación a los oferentes</w:t>
      </w:r>
      <w:r w:rsidR="00D17C59" w:rsidRPr="00844112">
        <w:rPr>
          <w:rFonts w:ascii="Arial" w:hAnsi="Arial" w:cs="Arial"/>
          <w:sz w:val="22"/>
          <w:szCs w:val="22"/>
          <w:lang w:val="es-CL"/>
        </w:rPr>
        <w:t xml:space="preserve"> </w:t>
      </w:r>
      <w:r w:rsidR="000F13DB" w:rsidRPr="00844112">
        <w:rPr>
          <w:rFonts w:ascii="Arial" w:hAnsi="Arial" w:cs="Arial"/>
          <w:sz w:val="22"/>
          <w:szCs w:val="22"/>
          <w:lang w:val="es-CL"/>
        </w:rPr>
        <w:t xml:space="preserve">y respuestas recibidas </w:t>
      </w:r>
      <w:r w:rsidR="00D17C59" w:rsidRPr="00844112">
        <w:rPr>
          <w:rFonts w:ascii="Arial" w:hAnsi="Arial" w:cs="Arial"/>
          <w:sz w:val="22"/>
          <w:szCs w:val="22"/>
          <w:lang w:val="es-CL"/>
        </w:rPr>
        <w:t>durante la evaluación de las ofertas</w:t>
      </w:r>
      <w:bookmarkEnd w:id="11"/>
      <w:r w:rsidR="00C46E41">
        <w:rPr>
          <w:rFonts w:ascii="Arial" w:hAnsi="Arial" w:cs="Arial"/>
          <w:sz w:val="22"/>
          <w:szCs w:val="22"/>
          <w:lang w:val="es-CL"/>
        </w:rPr>
        <w:t>.</w:t>
      </w:r>
    </w:p>
    <w:p w14:paraId="2C8467E8" w14:textId="77777777" w:rsidR="00795275" w:rsidRPr="00844112" w:rsidRDefault="00795275" w:rsidP="003312F0">
      <w:pPr>
        <w:numPr>
          <w:ilvl w:val="12"/>
          <w:numId w:val="0"/>
        </w:numPr>
        <w:spacing w:before="120" w:after="120"/>
        <w:ind w:left="62"/>
        <w:rPr>
          <w:rStyle w:val="Hyperlink"/>
          <w:rFonts w:ascii="Arial" w:hAnsi="Arial" w:cs="Arial"/>
        </w:rPr>
      </w:pPr>
    </w:p>
    <w:p w14:paraId="51D15954" w14:textId="77777777" w:rsidR="00FD4D8C" w:rsidRPr="00844112" w:rsidRDefault="00FD4D8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8F52CB6" w14:textId="77777777" w:rsidR="00C5235C" w:rsidRPr="00844112" w:rsidRDefault="00C5235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BF509DD" w14:textId="77777777" w:rsidR="008B34C2" w:rsidRPr="00844112" w:rsidRDefault="008B34C2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A3DFD15" w14:textId="3D0ABBC7" w:rsidR="00C552EB" w:rsidRPr="00844112" w:rsidRDefault="00C552EB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5FD29536" w14:textId="2CB3233E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F5BC734" w14:textId="2EF6133F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314D2D62" w14:textId="78D2C5BD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8F8EC41" w14:textId="108C588D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32DD204" w14:textId="3FDED784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2FECABA" w14:textId="63B4315D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2D696ED" w14:textId="4D68C947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7FE9810" w14:textId="0D1C6D8A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6A304CD" w14:textId="06FBF2C2" w:rsidR="00EF25FD" w:rsidRPr="00844112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4830465" w14:textId="11A888AB" w:rsidR="00EF25FD" w:rsidRPr="00844112" w:rsidRDefault="00EF25FD" w:rsidP="0099007C">
      <w:pPr>
        <w:rPr>
          <w:rFonts w:ascii="Arial" w:hAnsi="Arial" w:cs="Arial"/>
        </w:rPr>
      </w:pPr>
    </w:p>
    <w:p w14:paraId="792DA57B" w14:textId="56A7B07B" w:rsidR="000517FE" w:rsidRPr="00844112" w:rsidRDefault="00EF25FD" w:rsidP="00EA287B">
      <w:pPr>
        <w:pStyle w:val="Header"/>
        <w:rPr>
          <w:rFonts w:ascii="Arial" w:hAnsi="Arial" w:cs="Arial"/>
        </w:rPr>
      </w:pPr>
      <w:r w:rsidRPr="00844112">
        <w:rPr>
          <w:rFonts w:ascii="Arial" w:hAnsi="Arial" w:cs="Arial"/>
        </w:rPr>
        <w:t xml:space="preserve">                      </w:t>
      </w:r>
    </w:p>
    <w:sectPr w:rsidR="000517FE" w:rsidRPr="00844112" w:rsidSect="00EE661F">
      <w:footerReference w:type="even" r:id="rId25"/>
      <w:footerReference w:type="default" r:id="rId26"/>
      <w:footerReference w:type="first" r:id="rId27"/>
      <w:pgSz w:w="12240" w:h="15840" w:code="1"/>
      <w:pgMar w:top="806" w:right="1267" w:bottom="1166" w:left="1354" w:header="706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6478" w14:textId="77777777" w:rsidR="00C96BCE" w:rsidRDefault="00C96BCE" w:rsidP="0099007C">
      <w:r>
        <w:separator/>
      </w:r>
    </w:p>
  </w:endnote>
  <w:endnote w:type="continuationSeparator" w:id="0">
    <w:p w14:paraId="4AC2292E" w14:textId="77777777" w:rsidR="00C96BCE" w:rsidRDefault="00C96BCE" w:rsidP="0099007C">
      <w:r>
        <w:continuationSeparator/>
      </w:r>
    </w:p>
  </w:endnote>
  <w:endnote w:type="continuationNotice" w:id="1">
    <w:p w14:paraId="7EDD850D" w14:textId="77777777" w:rsidR="00C96BCE" w:rsidRDefault="00C96BCE" w:rsidP="00990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0812" w14:textId="608A7F94" w:rsidR="00ED57E2" w:rsidRDefault="00CC0FA5" w:rsidP="00ED57E2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79749" behindDoc="0" locked="0" layoutInCell="0" allowOverlap="1" wp14:anchorId="3C4D3971" wp14:editId="50551CF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e5f414c986bb6dd8221d195" descr="{&quot;HashCode&quot;:-202722808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BF30DA" w14:textId="6BA3175E" w:rsidR="00CC0FA5" w:rsidRPr="00CC0FA5" w:rsidRDefault="00CC0FA5" w:rsidP="00CC0FA5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CC0FA5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D3971" id="_x0000_t202" coordsize="21600,21600" o:spt="202" path="m,l,21600r21600,l21600,xe">
              <v:stroke joinstyle="miter"/>
              <v:path gradientshapeok="t" o:connecttype="rect"/>
            </v:shapetype>
            <v:shape id="MSIPCMce5f414c986bb6dd8221d195" o:spid="_x0000_s1028" type="#_x0000_t202" alt="{&quot;HashCode&quot;:-202722808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797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NIzCE60CAABHBQAADgAAAAAA&#10;AAAAAAAAAAAuAgAAZHJzL2Uyb0RvYy54bWxQSwECLQAUAAYACAAAACEA+6YJ0d4AAAALAQAADwAA&#10;AAAAAAAAAAAAAAAHBQAAZHJzL2Rvd25yZXYueG1sUEsFBgAAAAAEAAQA8wAAABIGAAAAAA==&#10;" o:allowincell="f" filled="f" stroked="f" strokeweight=".5pt">
              <v:fill o:detectmouseclick="t"/>
              <v:textbox inset=",0,,0">
                <w:txbxContent>
                  <w:p w14:paraId="3BBF30DA" w14:textId="6BA3175E" w:rsidR="00CC0FA5" w:rsidRPr="00CC0FA5" w:rsidRDefault="00CC0FA5" w:rsidP="00CC0FA5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CC0FA5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57E2" w:rsidRPr="00ED57E2">
      <w:rPr>
        <w:sz w:val="18"/>
        <w:szCs w:val="18"/>
        <w:lang w:val="es-HN"/>
      </w:rPr>
      <w:t>Informe de Evaluación de Ofertas Económicas y Selección de Propuesta Más Conveniente Firmas Consultoras</w:t>
    </w:r>
    <w:r w:rsidR="00ED57E2">
      <w:rPr>
        <w:sz w:val="18"/>
        <w:szCs w:val="18"/>
        <w:lang w:val="es-HN"/>
      </w:rPr>
      <w:t xml:space="preserve">                       Pág. </w:t>
    </w:r>
    <w:r w:rsidR="00ED57E2">
      <w:rPr>
        <w:sz w:val="18"/>
        <w:szCs w:val="18"/>
        <w:lang w:val="es-HN"/>
      </w:rPr>
      <w:fldChar w:fldCharType="begin"/>
    </w:r>
    <w:r w:rsidR="00ED57E2">
      <w:rPr>
        <w:sz w:val="18"/>
        <w:szCs w:val="18"/>
        <w:lang w:val="es-HN"/>
      </w:rPr>
      <w:instrText xml:space="preserve"> PAGE   \* MERGEFORMAT </w:instrText>
    </w:r>
    <w:r w:rsidR="00ED57E2">
      <w:rPr>
        <w:sz w:val="18"/>
        <w:szCs w:val="18"/>
        <w:lang w:val="es-HN"/>
      </w:rPr>
      <w:fldChar w:fldCharType="separate"/>
    </w:r>
    <w:r w:rsidR="00ED57E2">
      <w:rPr>
        <w:sz w:val="18"/>
        <w:szCs w:val="18"/>
        <w:lang w:val="es-HN"/>
      </w:rPr>
      <w:t>1</w:t>
    </w:r>
    <w:r w:rsidR="00ED57E2">
      <w:rPr>
        <w:sz w:val="18"/>
        <w:szCs w:val="18"/>
        <w:lang w:val="es-HN"/>
      </w:rPr>
      <w:fldChar w:fldCharType="end"/>
    </w:r>
  </w:p>
  <w:p w14:paraId="707E7F8A" w14:textId="4188B840" w:rsidR="00ED57E2" w:rsidRDefault="00941E4D" w:rsidP="00ED57E2">
    <w:pPr>
      <w:pStyle w:val="Footer"/>
      <w:rPr>
        <w:rFonts w:cstheme="minorHAnsi"/>
        <w:color w:val="44546A" w:themeColor="text2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75653" behindDoc="0" locked="0" layoutInCell="0" allowOverlap="1" wp14:anchorId="754DE397" wp14:editId="2AA59CC4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2" name="MSIPCM166948d292f5c5edaec2f32a" descr="{&quot;HashCode&quot;:-2027228083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73EB78" w14:textId="5D52A537" w:rsidR="0074744C" w:rsidRPr="0074744C" w:rsidRDefault="0074744C" w:rsidP="0074744C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74744C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4DE397" id="MSIPCM166948d292f5c5edaec2f32a" o:spid="_x0000_s1029" type="#_x0000_t202" alt="{&quot;HashCode&quot;:-2027228083,&quot;Height&quot;:792.0,&quot;Width&quot;:612.0,&quot;Placement&quot;:&quot;Footer&quot;,&quot;Index&quot;:&quot;Primary&quot;,&quot;Section&quot;:2,&quot;Top&quot;:0.0,&quot;Left&quot;:0.0}" style="position:absolute;left:0;text-align:left;margin-left:0;margin-top:755.5pt;width:612pt;height:21.5pt;z-index:2516756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" o:allowincell="f" filled="f" stroked="f" strokeweight=".5pt">
              <v:textbox inset=",0,,0">
                <w:txbxContent>
                  <w:p w14:paraId="3873EB78" w14:textId="5D52A537" w:rsidR="0074744C" w:rsidRPr="0074744C" w:rsidRDefault="0074744C" w:rsidP="0074744C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74744C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57E2">
      <w:rPr>
        <w:color w:val="44546A" w:themeColor="text2"/>
        <w:sz w:val="18"/>
        <w:szCs w:val="18"/>
        <w:lang w:val="es-HN" w:eastAsia="ja-JP"/>
      </w:rPr>
      <w:t xml:space="preserve">Código: FO-CP-07-14                                                                                                                                                                                      Versión </w:t>
    </w:r>
    <w:r>
      <w:rPr>
        <w:color w:val="44546A" w:themeColor="text2"/>
        <w:sz w:val="18"/>
        <w:szCs w:val="18"/>
        <w:lang w:val="es-HN" w:eastAsia="ja-JP"/>
      </w:rPr>
      <w:t>2</w:t>
    </w:r>
  </w:p>
  <w:p w14:paraId="615278B0" w14:textId="4E2F528D" w:rsidR="00B66F6D" w:rsidRDefault="00B66F6D" w:rsidP="009900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D4CC" w14:textId="3189C0D2" w:rsidR="0087614D" w:rsidRDefault="00CC0FA5" w:rsidP="0087614D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80773" behindDoc="0" locked="0" layoutInCell="0" allowOverlap="1" wp14:anchorId="0CB7113B" wp14:editId="55D7611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9db24ade9a6cd481ee9f8099" descr="{&quot;HashCode&quot;:-2027228083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99BCF" w14:textId="26852435" w:rsidR="00CC0FA5" w:rsidRPr="00CC0FA5" w:rsidRDefault="00CC0FA5" w:rsidP="00CC0FA5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CC0FA5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7113B" id="_x0000_t202" coordsize="21600,21600" o:spt="202" path="m,l,21600r21600,l21600,xe">
              <v:stroke joinstyle="miter"/>
              <v:path gradientshapeok="t" o:connecttype="rect"/>
            </v:shapetype>
            <v:shape id="MSIPCM9db24ade9a6cd481ee9f8099" o:spid="_x0000_s1030" type="#_x0000_t202" alt="{&quot;HashCode&quot;:-2027228083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807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" o:allowincell="f" filled="f" stroked="f" strokeweight=".5pt">
              <v:fill o:detectmouseclick="t"/>
              <v:textbox inset=",0,,0">
                <w:txbxContent>
                  <w:p w14:paraId="71899BCF" w14:textId="26852435" w:rsidR="00CC0FA5" w:rsidRPr="00CC0FA5" w:rsidRDefault="00CC0FA5" w:rsidP="00CC0FA5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CC0FA5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44C"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76677" behindDoc="0" locked="0" layoutInCell="0" allowOverlap="1" wp14:anchorId="4E1AA187" wp14:editId="68DD5E3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3" name="MSIPCMeb4d4e39bda2c2646eed1563" descr="{&quot;HashCode&quot;:-2027228083,&quot;Height&quot;:792.0,&quot;Width&quot;:612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3728E" w14:textId="6DC820A5" w:rsidR="0074744C" w:rsidRPr="0074744C" w:rsidRDefault="0074744C" w:rsidP="0074744C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74744C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AA187" id="_x0000_t202" coordsize="21600,21600" o:spt="202" path="m,l,21600r21600,l21600,xe">
              <v:stroke joinstyle="miter"/>
              <v:path gradientshapeok="t" o:connecttype="rect"/>
            </v:shapetype>
            <v:shape id="MSIPCMeb4d4e39bda2c2646eed1563" o:spid="_x0000_s1029" type="#_x0000_t202" alt="{&quot;HashCode&quot;:-2027228083,&quot;Height&quot;:792.0,&quot;Width&quot;:612.0,&quot;Placement&quot;:&quot;Footer&quot;,&quot;Index&quot;:&quot;FirstPage&quot;,&quot;Section&quot;:2,&quot;Top&quot;:0.0,&quot;Left&quot;:0.0}" style="position:absolute;margin-left:0;margin-top:755.45pt;width:612pt;height:21.5pt;z-index:2516766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" o:allowincell="f" filled="f" stroked="f" strokeweight=".5pt">
              <v:textbox inset=",0,,0">
                <w:txbxContent>
                  <w:p w14:paraId="7AD3728E" w14:textId="6DC820A5" w:rsidR="0074744C" w:rsidRPr="0074744C" w:rsidRDefault="0074744C" w:rsidP="0074744C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74744C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57E2" w:rsidRPr="00ED57E2">
      <w:rPr>
        <w:sz w:val="18"/>
        <w:szCs w:val="18"/>
        <w:lang w:val="es-HN"/>
      </w:rPr>
      <w:t>Informe de Evaluación de Ofertas Económicas y Selección de Propuesta Más Conveniente Firmas Consultoras</w:t>
    </w:r>
    <w:r w:rsidR="0087614D">
      <w:rPr>
        <w:sz w:val="18"/>
        <w:szCs w:val="18"/>
        <w:lang w:val="es-HN"/>
      </w:rPr>
      <w:t xml:space="preserve">        </w:t>
    </w:r>
    <w:r w:rsidR="003B2C46">
      <w:rPr>
        <w:sz w:val="18"/>
        <w:szCs w:val="18"/>
        <w:lang w:val="es-HN"/>
      </w:rPr>
      <w:t xml:space="preserve"> </w:t>
    </w:r>
    <w:r w:rsidR="0087614D">
      <w:rPr>
        <w:sz w:val="18"/>
        <w:szCs w:val="18"/>
        <w:lang w:val="es-HN"/>
      </w:rPr>
      <w:t xml:space="preserve">              Pág. </w:t>
    </w:r>
    <w:r w:rsidR="0087614D">
      <w:rPr>
        <w:sz w:val="18"/>
        <w:szCs w:val="18"/>
        <w:lang w:val="es-HN"/>
      </w:rPr>
      <w:fldChar w:fldCharType="begin"/>
    </w:r>
    <w:r w:rsidR="0087614D">
      <w:rPr>
        <w:sz w:val="18"/>
        <w:szCs w:val="18"/>
        <w:lang w:val="es-HN"/>
      </w:rPr>
      <w:instrText xml:space="preserve"> PAGE   \* MERGEFORMAT </w:instrText>
    </w:r>
    <w:r w:rsidR="0087614D">
      <w:rPr>
        <w:sz w:val="18"/>
        <w:szCs w:val="18"/>
        <w:lang w:val="es-HN"/>
      </w:rPr>
      <w:fldChar w:fldCharType="separate"/>
    </w:r>
    <w:r w:rsidR="0087614D">
      <w:rPr>
        <w:sz w:val="18"/>
        <w:szCs w:val="18"/>
        <w:lang w:val="es-HN"/>
      </w:rPr>
      <w:t>1</w:t>
    </w:r>
    <w:r w:rsidR="0087614D">
      <w:rPr>
        <w:sz w:val="18"/>
        <w:szCs w:val="18"/>
        <w:lang w:val="es-HN"/>
      </w:rPr>
      <w:fldChar w:fldCharType="end"/>
    </w:r>
  </w:p>
  <w:p w14:paraId="34CB5A12" w14:textId="0064632F" w:rsidR="0087614D" w:rsidRDefault="0087614D" w:rsidP="0087614D">
    <w:pPr>
      <w:pStyle w:val="Footer"/>
      <w:rPr>
        <w:rFonts w:cstheme="minorHAnsi"/>
        <w:color w:val="44546A" w:themeColor="text2"/>
        <w:lang w:val="es-HN"/>
      </w:rPr>
    </w:pPr>
    <w:r>
      <w:rPr>
        <w:color w:val="44546A" w:themeColor="text2"/>
        <w:sz w:val="18"/>
        <w:szCs w:val="18"/>
        <w:lang w:val="es-HN" w:eastAsia="ja-JP"/>
      </w:rPr>
      <w:t xml:space="preserve">Código: FO-CP-07-14                                                                                                                                                                  </w:t>
    </w:r>
    <w:r w:rsidR="00ED57E2">
      <w:rPr>
        <w:color w:val="44546A" w:themeColor="text2"/>
        <w:sz w:val="18"/>
        <w:szCs w:val="18"/>
        <w:lang w:val="es-HN" w:eastAsia="ja-JP"/>
      </w:rPr>
      <w:t xml:space="preserve">                    </w:t>
    </w:r>
    <w:r>
      <w:rPr>
        <w:color w:val="44546A" w:themeColor="text2"/>
        <w:sz w:val="18"/>
        <w:szCs w:val="18"/>
        <w:lang w:val="es-HN" w:eastAsia="ja-JP"/>
      </w:rPr>
      <w:t xml:space="preserve">Versión </w:t>
    </w:r>
    <w:r w:rsidR="00941E4D">
      <w:rPr>
        <w:color w:val="44546A" w:themeColor="text2"/>
        <w:sz w:val="18"/>
        <w:szCs w:val="18"/>
        <w:lang w:val="es-HN" w:eastAsia="ja-JP"/>
      </w:rPr>
      <w:t>2</w:t>
    </w:r>
  </w:p>
  <w:p w14:paraId="27AE8362" w14:textId="036E9B8D" w:rsidR="0087614D" w:rsidRDefault="00876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FF52" w14:textId="1505099D" w:rsidR="00344842" w:rsidRDefault="003448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467" w14:textId="53DC04B4" w:rsidR="00344842" w:rsidRDefault="007474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701" behindDoc="0" locked="0" layoutInCell="0" allowOverlap="1" wp14:anchorId="004B6DCC" wp14:editId="237EFDF7">
              <wp:simplePos x="0" y="0"/>
              <wp:positionH relativeFrom="page">
                <wp:posOffset>0</wp:posOffset>
              </wp:positionH>
              <wp:positionV relativeFrom="page">
                <wp:posOffset>9565640</wp:posOffset>
              </wp:positionV>
              <wp:extent cx="7772400" cy="273050"/>
              <wp:effectExtent l="0" t="0" r="0" b="12700"/>
              <wp:wrapNone/>
              <wp:docPr id="24" name="MSIPCM558942538b0e22dc819b4195" descr="{&quot;HashCode&quot;:-2027228083,&quot;Height&quot;:792.0,&quot;Width&quot;:612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3CDD8" w14:textId="309255AF" w:rsidR="0074744C" w:rsidRPr="0074744C" w:rsidRDefault="0074744C" w:rsidP="0074744C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74744C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B6DCC" id="_x0000_t202" coordsize="21600,21600" o:spt="202" path="m,l,21600r21600,l21600,xe">
              <v:stroke joinstyle="miter"/>
              <v:path gradientshapeok="t" o:connecttype="rect"/>
            </v:shapetype>
            <v:shape id="MSIPCM558942538b0e22dc819b4195" o:spid="_x0000_s1030" type="#_x0000_t202" alt="{&quot;HashCode&quot;:-2027228083,&quot;Height&quot;:792.0,&quot;Width&quot;:612.0,&quot;Placement&quot;:&quot;Footer&quot;,&quot;Index&quot;:&quot;Primary&quot;,&quot;Section&quot;:3,&quot;Top&quot;:0.0,&quot;Left&quot;:0.0}" style="position:absolute;left:0;text-align:left;margin-left:0;margin-top:753.2pt;width:612pt;height:21.5pt;z-index:2516777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" o:allowincell="f" filled="f" stroked="f" strokeweight=".5pt">
              <v:textbox inset=",0,,0">
                <w:txbxContent>
                  <w:p w14:paraId="2163CDD8" w14:textId="309255AF" w:rsidR="0074744C" w:rsidRPr="0074744C" w:rsidRDefault="0074744C" w:rsidP="0074744C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74744C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9C9F" w14:textId="211FB1E1" w:rsidR="00EE661F" w:rsidRDefault="007474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8725" behindDoc="0" locked="0" layoutInCell="0" allowOverlap="1" wp14:anchorId="3295C9C5" wp14:editId="5A2DB4D8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5" name="MSIPCMd62b4439a2c4977343853f7b" descr="{&quot;HashCode&quot;:-2027228083,&quot;Height&quot;:792.0,&quot;Width&quot;:612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452D60" w14:textId="43A37227" w:rsidR="0074744C" w:rsidRPr="0074744C" w:rsidRDefault="0074744C" w:rsidP="0074744C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74744C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5C9C5" id="_x0000_t202" coordsize="21600,21600" o:spt="202" path="m,l,21600r21600,l21600,xe">
              <v:stroke joinstyle="miter"/>
              <v:path gradientshapeok="t" o:connecttype="rect"/>
            </v:shapetype>
            <v:shape id="MSIPCMd62b4439a2c4977343853f7b" o:spid="_x0000_s1031" type="#_x0000_t202" alt="{&quot;HashCode&quot;:-2027228083,&quot;Height&quot;:792.0,&quot;Width&quot;:612.0,&quot;Placement&quot;:&quot;Footer&quot;,&quot;Index&quot;:&quot;FirstPage&quot;,&quot;Section&quot;:3,&quot;Top&quot;:0.0,&quot;Left&quot;:0.0}" style="position:absolute;left:0;text-align:left;margin-left:0;margin-top:755.45pt;width:612pt;height:21.5pt;z-index:2516787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" o:allowincell="f" filled="f" stroked="f" strokeweight=".5pt">
              <v:textbox inset=",0,,0">
                <w:txbxContent>
                  <w:p w14:paraId="03452D60" w14:textId="43A37227" w:rsidR="0074744C" w:rsidRPr="0074744C" w:rsidRDefault="0074744C" w:rsidP="0074744C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74744C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A0D8" w14:textId="77777777" w:rsidR="00C96BCE" w:rsidRDefault="00C96BCE" w:rsidP="0099007C">
      <w:r>
        <w:separator/>
      </w:r>
    </w:p>
  </w:footnote>
  <w:footnote w:type="continuationSeparator" w:id="0">
    <w:p w14:paraId="0B852E3B" w14:textId="77777777" w:rsidR="00C96BCE" w:rsidRDefault="00C96BCE" w:rsidP="0099007C">
      <w:r>
        <w:continuationSeparator/>
      </w:r>
    </w:p>
  </w:footnote>
  <w:footnote w:type="continuationNotice" w:id="1">
    <w:p w14:paraId="530C1314" w14:textId="77777777" w:rsidR="00C96BCE" w:rsidRDefault="00C96BCE" w:rsidP="009900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30325D"/>
    <w:multiLevelType w:val="hybridMultilevel"/>
    <w:tmpl w:val="01A2EE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0454A"/>
    <w:multiLevelType w:val="hybridMultilevel"/>
    <w:tmpl w:val="EED40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72D1"/>
    <w:multiLevelType w:val="hybridMultilevel"/>
    <w:tmpl w:val="8A041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A6D3C"/>
    <w:multiLevelType w:val="hybridMultilevel"/>
    <w:tmpl w:val="D89EBD04"/>
    <w:lvl w:ilvl="0" w:tplc="B99C0750">
      <w:start w:val="1"/>
      <w:numFmt w:val="upperLetter"/>
      <w:pStyle w:val="Heading2"/>
      <w:lvlText w:val="%1."/>
      <w:lvlJc w:val="left"/>
      <w:pPr>
        <w:ind w:left="1350" w:hanging="360"/>
      </w:p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D881BA5"/>
    <w:multiLevelType w:val="hybridMultilevel"/>
    <w:tmpl w:val="9E12938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5265823"/>
    <w:multiLevelType w:val="hybridMultilevel"/>
    <w:tmpl w:val="B8DE93C8"/>
    <w:lvl w:ilvl="0" w:tplc="0409001B">
      <w:start w:val="1"/>
      <w:numFmt w:val="lowerRoman"/>
      <w:lvlText w:val="%1."/>
      <w:lvlJc w:val="right"/>
      <w:pPr>
        <w:ind w:left="363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64267A0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CB6002A"/>
    <w:multiLevelType w:val="hybridMultilevel"/>
    <w:tmpl w:val="D27ED7E8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2E315622"/>
    <w:multiLevelType w:val="hybridMultilevel"/>
    <w:tmpl w:val="134215DA"/>
    <w:lvl w:ilvl="0" w:tplc="D4C29FE8">
      <w:start w:val="1"/>
      <w:numFmt w:val="decimal"/>
      <w:lvlText w:val="%1."/>
      <w:lvlJc w:val="left"/>
      <w:pPr>
        <w:ind w:left="789" w:hanging="360"/>
      </w:pPr>
      <w:rPr>
        <w:rFonts w:hint="default"/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2F2C768A"/>
    <w:multiLevelType w:val="hybridMultilevel"/>
    <w:tmpl w:val="AD88E682"/>
    <w:lvl w:ilvl="0" w:tplc="04090019">
      <w:start w:val="1"/>
      <w:numFmt w:val="lowerLetter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321B0569"/>
    <w:multiLevelType w:val="hybridMultilevel"/>
    <w:tmpl w:val="45506DA4"/>
    <w:lvl w:ilvl="0" w:tplc="A20E762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32A1609"/>
    <w:multiLevelType w:val="hybridMultilevel"/>
    <w:tmpl w:val="28FC9C5C"/>
    <w:lvl w:ilvl="0" w:tplc="91BC7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34C0B"/>
    <w:multiLevelType w:val="hybridMultilevel"/>
    <w:tmpl w:val="2C10E2EE"/>
    <w:lvl w:ilvl="0" w:tplc="A20E762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39DE33AE"/>
    <w:multiLevelType w:val="hybridMultilevel"/>
    <w:tmpl w:val="A1689FE6"/>
    <w:lvl w:ilvl="0" w:tplc="5DBC68B6">
      <w:start w:val="2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490F"/>
    <w:multiLevelType w:val="hybridMultilevel"/>
    <w:tmpl w:val="14685CBE"/>
    <w:lvl w:ilvl="0" w:tplc="91BC7F72">
      <w:start w:val="1"/>
      <w:numFmt w:val="lowerLetter"/>
      <w:lvlText w:val="%1."/>
      <w:lvlJc w:val="left"/>
      <w:pPr>
        <w:ind w:left="150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9" w:hanging="360"/>
      </w:pPr>
    </w:lvl>
    <w:lvl w:ilvl="2" w:tplc="080A001B" w:tentative="1">
      <w:start w:val="1"/>
      <w:numFmt w:val="lowerRoman"/>
      <w:lvlText w:val="%3."/>
      <w:lvlJc w:val="right"/>
      <w:pPr>
        <w:ind w:left="2949" w:hanging="180"/>
      </w:pPr>
    </w:lvl>
    <w:lvl w:ilvl="3" w:tplc="080A000F" w:tentative="1">
      <w:start w:val="1"/>
      <w:numFmt w:val="decimal"/>
      <w:lvlText w:val="%4."/>
      <w:lvlJc w:val="left"/>
      <w:pPr>
        <w:ind w:left="3669" w:hanging="360"/>
      </w:pPr>
    </w:lvl>
    <w:lvl w:ilvl="4" w:tplc="080A0019" w:tentative="1">
      <w:start w:val="1"/>
      <w:numFmt w:val="lowerLetter"/>
      <w:lvlText w:val="%5."/>
      <w:lvlJc w:val="left"/>
      <w:pPr>
        <w:ind w:left="4389" w:hanging="360"/>
      </w:pPr>
    </w:lvl>
    <w:lvl w:ilvl="5" w:tplc="080A001B" w:tentative="1">
      <w:start w:val="1"/>
      <w:numFmt w:val="lowerRoman"/>
      <w:lvlText w:val="%6."/>
      <w:lvlJc w:val="right"/>
      <w:pPr>
        <w:ind w:left="5109" w:hanging="180"/>
      </w:pPr>
    </w:lvl>
    <w:lvl w:ilvl="6" w:tplc="080A000F" w:tentative="1">
      <w:start w:val="1"/>
      <w:numFmt w:val="decimal"/>
      <w:lvlText w:val="%7."/>
      <w:lvlJc w:val="left"/>
      <w:pPr>
        <w:ind w:left="5829" w:hanging="360"/>
      </w:pPr>
    </w:lvl>
    <w:lvl w:ilvl="7" w:tplc="080A0019" w:tentative="1">
      <w:start w:val="1"/>
      <w:numFmt w:val="lowerLetter"/>
      <w:lvlText w:val="%8."/>
      <w:lvlJc w:val="left"/>
      <w:pPr>
        <w:ind w:left="6549" w:hanging="360"/>
      </w:pPr>
    </w:lvl>
    <w:lvl w:ilvl="8" w:tplc="080A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 w15:restartNumberingAfterBreak="0">
    <w:nsid w:val="51696651"/>
    <w:multiLevelType w:val="hybridMultilevel"/>
    <w:tmpl w:val="1E90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64407"/>
    <w:multiLevelType w:val="hybridMultilevel"/>
    <w:tmpl w:val="E80E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E1222"/>
    <w:multiLevelType w:val="hybridMultilevel"/>
    <w:tmpl w:val="A42C9D9C"/>
    <w:lvl w:ilvl="0" w:tplc="FC20E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45CA6"/>
    <w:multiLevelType w:val="multilevel"/>
    <w:tmpl w:val="A536974A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593FF2"/>
    <w:multiLevelType w:val="multilevel"/>
    <w:tmpl w:val="3FF05BEA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3" w:hanging="1800"/>
      </w:pPr>
      <w:rPr>
        <w:rFonts w:hint="default"/>
      </w:rPr>
    </w:lvl>
  </w:abstractNum>
  <w:abstractNum w:abstractNumId="20" w15:restartNumberingAfterBreak="0">
    <w:nsid w:val="5AC216EF"/>
    <w:multiLevelType w:val="multilevel"/>
    <w:tmpl w:val="C9E28AAC"/>
    <w:styleLink w:val="Style1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702560"/>
    <w:multiLevelType w:val="hybridMultilevel"/>
    <w:tmpl w:val="21BEDCB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5CD6568A"/>
    <w:multiLevelType w:val="hybridMultilevel"/>
    <w:tmpl w:val="6C92749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" w15:restartNumberingAfterBreak="0">
    <w:nsid w:val="64763EEB"/>
    <w:multiLevelType w:val="hybridMultilevel"/>
    <w:tmpl w:val="F9D64AF0"/>
    <w:lvl w:ilvl="0" w:tplc="B8BE0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5513B"/>
    <w:multiLevelType w:val="hybridMultilevel"/>
    <w:tmpl w:val="02CEF49A"/>
    <w:lvl w:ilvl="0" w:tplc="0409001B">
      <w:start w:val="1"/>
      <w:numFmt w:val="lowerRoman"/>
      <w:lvlText w:val="%1."/>
      <w:lvlJc w:val="right"/>
      <w:pPr>
        <w:ind w:left="793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5" w15:restartNumberingAfterBreak="0">
    <w:nsid w:val="6F584341"/>
    <w:multiLevelType w:val="hybridMultilevel"/>
    <w:tmpl w:val="5B38E1F6"/>
    <w:lvl w:ilvl="0" w:tplc="1A966D0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6EAF"/>
    <w:multiLevelType w:val="hybridMultilevel"/>
    <w:tmpl w:val="AB1E0E4E"/>
    <w:lvl w:ilvl="0" w:tplc="C0F626C4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748270C5"/>
    <w:multiLevelType w:val="hybridMultilevel"/>
    <w:tmpl w:val="D22A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F360D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78B64375"/>
    <w:multiLevelType w:val="hybridMultilevel"/>
    <w:tmpl w:val="541AE27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78C57F5C"/>
    <w:multiLevelType w:val="hybridMultilevel"/>
    <w:tmpl w:val="680E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F5E56"/>
    <w:multiLevelType w:val="hybridMultilevel"/>
    <w:tmpl w:val="A628B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71D2E"/>
    <w:multiLevelType w:val="hybridMultilevel"/>
    <w:tmpl w:val="7AF8E096"/>
    <w:lvl w:ilvl="0" w:tplc="75D83BEC">
      <w:start w:val="1"/>
      <w:numFmt w:val="upperLetter"/>
      <w:pStyle w:val="Tituloanexogu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F735A"/>
    <w:multiLevelType w:val="hybridMultilevel"/>
    <w:tmpl w:val="5C327B56"/>
    <w:lvl w:ilvl="0" w:tplc="147AF9DC">
      <w:start w:val="1"/>
      <w:numFmt w:val="decimal"/>
      <w:lvlText w:val="%1."/>
      <w:lvlJc w:val="left"/>
      <w:pPr>
        <w:ind w:left="723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7E1C5395"/>
    <w:multiLevelType w:val="hybridMultilevel"/>
    <w:tmpl w:val="85605C0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5" w15:restartNumberingAfterBreak="0">
    <w:nsid w:val="7F151800"/>
    <w:multiLevelType w:val="hybridMultilevel"/>
    <w:tmpl w:val="BB3CA1F8"/>
    <w:lvl w:ilvl="0" w:tplc="91BC7F72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25"/>
  </w:num>
  <w:num w:numId="5">
    <w:abstractNumId w:val="13"/>
  </w:num>
  <w:num w:numId="6">
    <w:abstractNumId w:val="26"/>
  </w:num>
  <w:num w:numId="7">
    <w:abstractNumId w:val="2"/>
  </w:num>
  <w:num w:numId="8">
    <w:abstractNumId w:val="16"/>
  </w:num>
  <w:num w:numId="9">
    <w:abstractNumId w:val="15"/>
  </w:num>
  <w:num w:numId="10">
    <w:abstractNumId w:val="22"/>
  </w:num>
  <w:num w:numId="11">
    <w:abstractNumId w:val="23"/>
  </w:num>
  <w:num w:numId="12">
    <w:abstractNumId w:val="17"/>
  </w:num>
  <w:num w:numId="13">
    <w:abstractNumId w:val="29"/>
  </w:num>
  <w:num w:numId="14">
    <w:abstractNumId w:val="34"/>
  </w:num>
  <w:num w:numId="15">
    <w:abstractNumId w:val="32"/>
  </w:num>
  <w:num w:numId="16">
    <w:abstractNumId w:val="5"/>
  </w:num>
  <w:num w:numId="17">
    <w:abstractNumId w:val="10"/>
  </w:num>
  <w:num w:numId="18">
    <w:abstractNumId w:val="12"/>
  </w:num>
  <w:num w:numId="19">
    <w:abstractNumId w:val="9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4"/>
  </w:num>
  <w:num w:numId="25">
    <w:abstractNumId w:val="11"/>
  </w:num>
  <w:num w:numId="26">
    <w:abstractNumId w:val="35"/>
  </w:num>
  <w:num w:numId="27">
    <w:abstractNumId w:val="1"/>
  </w:num>
  <w:num w:numId="28">
    <w:abstractNumId w:val="31"/>
  </w:num>
  <w:num w:numId="29">
    <w:abstractNumId w:val="3"/>
  </w:num>
  <w:num w:numId="30">
    <w:abstractNumId w:val="19"/>
  </w:num>
  <w:num w:numId="31">
    <w:abstractNumId w:val="8"/>
  </w:num>
  <w:num w:numId="32">
    <w:abstractNumId w:val="24"/>
  </w:num>
  <w:num w:numId="33">
    <w:abstractNumId w:val="30"/>
  </w:num>
  <w:num w:numId="34">
    <w:abstractNumId w:val="28"/>
  </w:num>
  <w:num w:numId="35">
    <w:abstractNumId w:val="14"/>
  </w:num>
  <w:num w:numId="36">
    <w:abstractNumId w:val="33"/>
  </w:num>
  <w:num w:numId="37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AC"/>
    <w:rsid w:val="0000008D"/>
    <w:rsid w:val="00000B87"/>
    <w:rsid w:val="00001CFD"/>
    <w:rsid w:val="00002341"/>
    <w:rsid w:val="00002496"/>
    <w:rsid w:val="00003444"/>
    <w:rsid w:val="0000406C"/>
    <w:rsid w:val="00004384"/>
    <w:rsid w:val="000048DB"/>
    <w:rsid w:val="000048E3"/>
    <w:rsid w:val="00004BE2"/>
    <w:rsid w:val="000052E0"/>
    <w:rsid w:val="000053B5"/>
    <w:rsid w:val="000055AD"/>
    <w:rsid w:val="000055DE"/>
    <w:rsid w:val="00005B64"/>
    <w:rsid w:val="000068D6"/>
    <w:rsid w:val="000076BF"/>
    <w:rsid w:val="00007DD3"/>
    <w:rsid w:val="00010018"/>
    <w:rsid w:val="00010BD2"/>
    <w:rsid w:val="000117A3"/>
    <w:rsid w:val="0001192A"/>
    <w:rsid w:val="00011A8A"/>
    <w:rsid w:val="00011C42"/>
    <w:rsid w:val="00011FD4"/>
    <w:rsid w:val="00012332"/>
    <w:rsid w:val="00012E93"/>
    <w:rsid w:val="00012F46"/>
    <w:rsid w:val="00013863"/>
    <w:rsid w:val="00013944"/>
    <w:rsid w:val="000139AB"/>
    <w:rsid w:val="000139D4"/>
    <w:rsid w:val="00013AD1"/>
    <w:rsid w:val="00013FE5"/>
    <w:rsid w:val="00014538"/>
    <w:rsid w:val="000155F6"/>
    <w:rsid w:val="0001651A"/>
    <w:rsid w:val="00016B31"/>
    <w:rsid w:val="0001777B"/>
    <w:rsid w:val="00017817"/>
    <w:rsid w:val="000204A5"/>
    <w:rsid w:val="000206F8"/>
    <w:rsid w:val="00020DC1"/>
    <w:rsid w:val="00020F45"/>
    <w:rsid w:val="00021286"/>
    <w:rsid w:val="00021330"/>
    <w:rsid w:val="00021CD9"/>
    <w:rsid w:val="00022B5D"/>
    <w:rsid w:val="00022D2A"/>
    <w:rsid w:val="00022F8B"/>
    <w:rsid w:val="00023610"/>
    <w:rsid w:val="00023E5D"/>
    <w:rsid w:val="00025E4A"/>
    <w:rsid w:val="000274CC"/>
    <w:rsid w:val="0003064A"/>
    <w:rsid w:val="0003065C"/>
    <w:rsid w:val="00030A18"/>
    <w:rsid w:val="0003102E"/>
    <w:rsid w:val="0003147C"/>
    <w:rsid w:val="000314BF"/>
    <w:rsid w:val="0003169C"/>
    <w:rsid w:val="000328D3"/>
    <w:rsid w:val="00033D32"/>
    <w:rsid w:val="00033DF9"/>
    <w:rsid w:val="0003422A"/>
    <w:rsid w:val="000342D1"/>
    <w:rsid w:val="00034AD6"/>
    <w:rsid w:val="000350B6"/>
    <w:rsid w:val="000354CE"/>
    <w:rsid w:val="00035994"/>
    <w:rsid w:val="00035A0D"/>
    <w:rsid w:val="000373EA"/>
    <w:rsid w:val="00037803"/>
    <w:rsid w:val="00040104"/>
    <w:rsid w:val="0004022B"/>
    <w:rsid w:val="000403D8"/>
    <w:rsid w:val="0004057E"/>
    <w:rsid w:val="0004058B"/>
    <w:rsid w:val="0004091A"/>
    <w:rsid w:val="00040A89"/>
    <w:rsid w:val="00040E29"/>
    <w:rsid w:val="000414C9"/>
    <w:rsid w:val="00041615"/>
    <w:rsid w:val="00041837"/>
    <w:rsid w:val="000418CB"/>
    <w:rsid w:val="00041C08"/>
    <w:rsid w:val="00041C8A"/>
    <w:rsid w:val="0004210B"/>
    <w:rsid w:val="00042909"/>
    <w:rsid w:val="00042DE1"/>
    <w:rsid w:val="00043C44"/>
    <w:rsid w:val="00043E01"/>
    <w:rsid w:val="000443BC"/>
    <w:rsid w:val="00044F4C"/>
    <w:rsid w:val="0004664F"/>
    <w:rsid w:val="00046B47"/>
    <w:rsid w:val="00047313"/>
    <w:rsid w:val="000473DA"/>
    <w:rsid w:val="00047BA2"/>
    <w:rsid w:val="00050557"/>
    <w:rsid w:val="000505F2"/>
    <w:rsid w:val="000508FF"/>
    <w:rsid w:val="00050AED"/>
    <w:rsid w:val="0005117E"/>
    <w:rsid w:val="000512AD"/>
    <w:rsid w:val="000512F3"/>
    <w:rsid w:val="000516FF"/>
    <w:rsid w:val="000517FE"/>
    <w:rsid w:val="000526AC"/>
    <w:rsid w:val="00052A74"/>
    <w:rsid w:val="00052F12"/>
    <w:rsid w:val="0005387D"/>
    <w:rsid w:val="00054981"/>
    <w:rsid w:val="00054FF2"/>
    <w:rsid w:val="000553B1"/>
    <w:rsid w:val="00055822"/>
    <w:rsid w:val="00056544"/>
    <w:rsid w:val="00056ADA"/>
    <w:rsid w:val="00057B86"/>
    <w:rsid w:val="00057CAA"/>
    <w:rsid w:val="00057F9F"/>
    <w:rsid w:val="00060474"/>
    <w:rsid w:val="00060563"/>
    <w:rsid w:val="00060F4B"/>
    <w:rsid w:val="0006103E"/>
    <w:rsid w:val="000611FC"/>
    <w:rsid w:val="0006136C"/>
    <w:rsid w:val="00062093"/>
    <w:rsid w:val="000622AE"/>
    <w:rsid w:val="00062651"/>
    <w:rsid w:val="000629BE"/>
    <w:rsid w:val="00062E10"/>
    <w:rsid w:val="0006337A"/>
    <w:rsid w:val="00063C34"/>
    <w:rsid w:val="000645D3"/>
    <w:rsid w:val="00064789"/>
    <w:rsid w:val="0006483B"/>
    <w:rsid w:val="00064ADD"/>
    <w:rsid w:val="00065266"/>
    <w:rsid w:val="000653E8"/>
    <w:rsid w:val="00066AEF"/>
    <w:rsid w:val="00071AE0"/>
    <w:rsid w:val="00071E58"/>
    <w:rsid w:val="00072823"/>
    <w:rsid w:val="00072835"/>
    <w:rsid w:val="0007347F"/>
    <w:rsid w:val="00073E9E"/>
    <w:rsid w:val="000744E8"/>
    <w:rsid w:val="0007461E"/>
    <w:rsid w:val="0007476A"/>
    <w:rsid w:val="0007496A"/>
    <w:rsid w:val="000749A7"/>
    <w:rsid w:val="00075A26"/>
    <w:rsid w:val="000761B1"/>
    <w:rsid w:val="000761E3"/>
    <w:rsid w:val="000761E7"/>
    <w:rsid w:val="00076AE9"/>
    <w:rsid w:val="00076DA0"/>
    <w:rsid w:val="0007731A"/>
    <w:rsid w:val="00077CAA"/>
    <w:rsid w:val="00077E95"/>
    <w:rsid w:val="00077ED2"/>
    <w:rsid w:val="00080D1A"/>
    <w:rsid w:val="00080F22"/>
    <w:rsid w:val="00081301"/>
    <w:rsid w:val="00081DE0"/>
    <w:rsid w:val="000824AF"/>
    <w:rsid w:val="00082689"/>
    <w:rsid w:val="000828A4"/>
    <w:rsid w:val="000828B4"/>
    <w:rsid w:val="00082C48"/>
    <w:rsid w:val="000836BC"/>
    <w:rsid w:val="00083F6E"/>
    <w:rsid w:val="0008431A"/>
    <w:rsid w:val="00084C25"/>
    <w:rsid w:val="000852DD"/>
    <w:rsid w:val="0008595B"/>
    <w:rsid w:val="00086321"/>
    <w:rsid w:val="0008684D"/>
    <w:rsid w:val="000875AB"/>
    <w:rsid w:val="00087D4B"/>
    <w:rsid w:val="00090420"/>
    <w:rsid w:val="00090555"/>
    <w:rsid w:val="00090BEA"/>
    <w:rsid w:val="00090F80"/>
    <w:rsid w:val="0009134F"/>
    <w:rsid w:val="00091396"/>
    <w:rsid w:val="00091753"/>
    <w:rsid w:val="00091A01"/>
    <w:rsid w:val="00092620"/>
    <w:rsid w:val="000934C4"/>
    <w:rsid w:val="000936CB"/>
    <w:rsid w:val="00093AE4"/>
    <w:rsid w:val="00094201"/>
    <w:rsid w:val="00094280"/>
    <w:rsid w:val="00095538"/>
    <w:rsid w:val="000965DB"/>
    <w:rsid w:val="00096C49"/>
    <w:rsid w:val="00097D9C"/>
    <w:rsid w:val="000A15AB"/>
    <w:rsid w:val="000A19EF"/>
    <w:rsid w:val="000A2045"/>
    <w:rsid w:val="000A2638"/>
    <w:rsid w:val="000A26F3"/>
    <w:rsid w:val="000A27A7"/>
    <w:rsid w:val="000A29F6"/>
    <w:rsid w:val="000A2B2E"/>
    <w:rsid w:val="000A2DD1"/>
    <w:rsid w:val="000A2EC5"/>
    <w:rsid w:val="000A2FCC"/>
    <w:rsid w:val="000A3C84"/>
    <w:rsid w:val="000A436B"/>
    <w:rsid w:val="000A4442"/>
    <w:rsid w:val="000A44F1"/>
    <w:rsid w:val="000A5380"/>
    <w:rsid w:val="000A630F"/>
    <w:rsid w:val="000A6F96"/>
    <w:rsid w:val="000A74F0"/>
    <w:rsid w:val="000A7BD1"/>
    <w:rsid w:val="000B0014"/>
    <w:rsid w:val="000B0DB1"/>
    <w:rsid w:val="000B1884"/>
    <w:rsid w:val="000B1B63"/>
    <w:rsid w:val="000B1C82"/>
    <w:rsid w:val="000B2E25"/>
    <w:rsid w:val="000B2ECF"/>
    <w:rsid w:val="000B301F"/>
    <w:rsid w:val="000B3617"/>
    <w:rsid w:val="000B4473"/>
    <w:rsid w:val="000B471E"/>
    <w:rsid w:val="000B49B4"/>
    <w:rsid w:val="000B5AA9"/>
    <w:rsid w:val="000B5EFC"/>
    <w:rsid w:val="000B61A7"/>
    <w:rsid w:val="000B6347"/>
    <w:rsid w:val="000B6613"/>
    <w:rsid w:val="000B6780"/>
    <w:rsid w:val="000B6B9C"/>
    <w:rsid w:val="000B741F"/>
    <w:rsid w:val="000B771B"/>
    <w:rsid w:val="000B77DD"/>
    <w:rsid w:val="000B78F5"/>
    <w:rsid w:val="000B7E27"/>
    <w:rsid w:val="000B7FDC"/>
    <w:rsid w:val="000C023B"/>
    <w:rsid w:val="000C03CE"/>
    <w:rsid w:val="000C09FF"/>
    <w:rsid w:val="000C10ED"/>
    <w:rsid w:val="000C1A96"/>
    <w:rsid w:val="000C2C27"/>
    <w:rsid w:val="000C3002"/>
    <w:rsid w:val="000C31CD"/>
    <w:rsid w:val="000C3656"/>
    <w:rsid w:val="000C3A5C"/>
    <w:rsid w:val="000C3A60"/>
    <w:rsid w:val="000C3AC2"/>
    <w:rsid w:val="000C3BD5"/>
    <w:rsid w:val="000C420C"/>
    <w:rsid w:val="000C46E5"/>
    <w:rsid w:val="000C4862"/>
    <w:rsid w:val="000C5148"/>
    <w:rsid w:val="000C58DC"/>
    <w:rsid w:val="000C5C63"/>
    <w:rsid w:val="000C606B"/>
    <w:rsid w:val="000C6624"/>
    <w:rsid w:val="000D0D12"/>
    <w:rsid w:val="000D0E29"/>
    <w:rsid w:val="000D1CAE"/>
    <w:rsid w:val="000D2441"/>
    <w:rsid w:val="000D2D22"/>
    <w:rsid w:val="000D30A7"/>
    <w:rsid w:val="000D30D3"/>
    <w:rsid w:val="000D3693"/>
    <w:rsid w:val="000D3F2B"/>
    <w:rsid w:val="000D4523"/>
    <w:rsid w:val="000D49FD"/>
    <w:rsid w:val="000D5168"/>
    <w:rsid w:val="000D622A"/>
    <w:rsid w:val="000D63AD"/>
    <w:rsid w:val="000D6728"/>
    <w:rsid w:val="000D6DC2"/>
    <w:rsid w:val="000D70CB"/>
    <w:rsid w:val="000D710C"/>
    <w:rsid w:val="000D780E"/>
    <w:rsid w:val="000E0017"/>
    <w:rsid w:val="000E0191"/>
    <w:rsid w:val="000E0993"/>
    <w:rsid w:val="000E0E08"/>
    <w:rsid w:val="000E11C9"/>
    <w:rsid w:val="000E168A"/>
    <w:rsid w:val="000E3C38"/>
    <w:rsid w:val="000E3E84"/>
    <w:rsid w:val="000E4A11"/>
    <w:rsid w:val="000E4E3E"/>
    <w:rsid w:val="000E5089"/>
    <w:rsid w:val="000E5130"/>
    <w:rsid w:val="000E524E"/>
    <w:rsid w:val="000E53DB"/>
    <w:rsid w:val="000E54CF"/>
    <w:rsid w:val="000E65A5"/>
    <w:rsid w:val="000E69A6"/>
    <w:rsid w:val="000E6B7C"/>
    <w:rsid w:val="000E75AB"/>
    <w:rsid w:val="000E7921"/>
    <w:rsid w:val="000E7B58"/>
    <w:rsid w:val="000E7DBD"/>
    <w:rsid w:val="000F0222"/>
    <w:rsid w:val="000F0613"/>
    <w:rsid w:val="000F081B"/>
    <w:rsid w:val="000F0FD5"/>
    <w:rsid w:val="000F13DB"/>
    <w:rsid w:val="000F1A10"/>
    <w:rsid w:val="000F2B38"/>
    <w:rsid w:val="000F2C69"/>
    <w:rsid w:val="000F2F2F"/>
    <w:rsid w:val="000F3674"/>
    <w:rsid w:val="000F3894"/>
    <w:rsid w:val="000F399D"/>
    <w:rsid w:val="000F3A16"/>
    <w:rsid w:val="000F3CF3"/>
    <w:rsid w:val="000F45DD"/>
    <w:rsid w:val="000F48AB"/>
    <w:rsid w:val="000F499C"/>
    <w:rsid w:val="000F4EE9"/>
    <w:rsid w:val="000F5A2D"/>
    <w:rsid w:val="000F5FC2"/>
    <w:rsid w:val="000F63F2"/>
    <w:rsid w:val="000F6878"/>
    <w:rsid w:val="000F6C23"/>
    <w:rsid w:val="000F7B29"/>
    <w:rsid w:val="000F7CB6"/>
    <w:rsid w:val="0010108E"/>
    <w:rsid w:val="00101607"/>
    <w:rsid w:val="0010182A"/>
    <w:rsid w:val="00101A0C"/>
    <w:rsid w:val="00102542"/>
    <w:rsid w:val="00102A46"/>
    <w:rsid w:val="00103247"/>
    <w:rsid w:val="00103764"/>
    <w:rsid w:val="001039FE"/>
    <w:rsid w:val="00104A5B"/>
    <w:rsid w:val="00104B6F"/>
    <w:rsid w:val="00105337"/>
    <w:rsid w:val="0010645C"/>
    <w:rsid w:val="0010670E"/>
    <w:rsid w:val="00106C8E"/>
    <w:rsid w:val="001070D2"/>
    <w:rsid w:val="001077D2"/>
    <w:rsid w:val="00107F96"/>
    <w:rsid w:val="00110114"/>
    <w:rsid w:val="00110AF3"/>
    <w:rsid w:val="00110C42"/>
    <w:rsid w:val="0011156C"/>
    <w:rsid w:val="001115B2"/>
    <w:rsid w:val="00111674"/>
    <w:rsid w:val="00111ACA"/>
    <w:rsid w:val="00111B16"/>
    <w:rsid w:val="001129DD"/>
    <w:rsid w:val="00112F50"/>
    <w:rsid w:val="00114F92"/>
    <w:rsid w:val="00115237"/>
    <w:rsid w:val="00115345"/>
    <w:rsid w:val="001153D3"/>
    <w:rsid w:val="00115547"/>
    <w:rsid w:val="001156F2"/>
    <w:rsid w:val="00116680"/>
    <w:rsid w:val="001167EA"/>
    <w:rsid w:val="00116DC2"/>
    <w:rsid w:val="00116E87"/>
    <w:rsid w:val="0011712D"/>
    <w:rsid w:val="00117299"/>
    <w:rsid w:val="00117AAF"/>
    <w:rsid w:val="00120034"/>
    <w:rsid w:val="001200BC"/>
    <w:rsid w:val="00120C0C"/>
    <w:rsid w:val="001214BD"/>
    <w:rsid w:val="00121523"/>
    <w:rsid w:val="00121954"/>
    <w:rsid w:val="001223A0"/>
    <w:rsid w:val="00122414"/>
    <w:rsid w:val="001224E7"/>
    <w:rsid w:val="00122950"/>
    <w:rsid w:val="001232DC"/>
    <w:rsid w:val="001235CC"/>
    <w:rsid w:val="00125980"/>
    <w:rsid w:val="00126007"/>
    <w:rsid w:val="00126A24"/>
    <w:rsid w:val="00126DD4"/>
    <w:rsid w:val="00127124"/>
    <w:rsid w:val="001303BB"/>
    <w:rsid w:val="00130DDD"/>
    <w:rsid w:val="0013168C"/>
    <w:rsid w:val="00131E3D"/>
    <w:rsid w:val="001323D0"/>
    <w:rsid w:val="001326EC"/>
    <w:rsid w:val="00132F96"/>
    <w:rsid w:val="00133177"/>
    <w:rsid w:val="00133F6B"/>
    <w:rsid w:val="001340F7"/>
    <w:rsid w:val="00134CB4"/>
    <w:rsid w:val="001350D2"/>
    <w:rsid w:val="00135381"/>
    <w:rsid w:val="0013540A"/>
    <w:rsid w:val="0013577A"/>
    <w:rsid w:val="001358CD"/>
    <w:rsid w:val="00135B0C"/>
    <w:rsid w:val="00135C3E"/>
    <w:rsid w:val="00136807"/>
    <w:rsid w:val="00137C2B"/>
    <w:rsid w:val="00137D22"/>
    <w:rsid w:val="001401A9"/>
    <w:rsid w:val="001405B1"/>
    <w:rsid w:val="001408B7"/>
    <w:rsid w:val="001408D5"/>
    <w:rsid w:val="001408EF"/>
    <w:rsid w:val="001409C0"/>
    <w:rsid w:val="00141DE9"/>
    <w:rsid w:val="00142B22"/>
    <w:rsid w:val="00143B74"/>
    <w:rsid w:val="00143CC3"/>
    <w:rsid w:val="00143DCE"/>
    <w:rsid w:val="00144012"/>
    <w:rsid w:val="00144421"/>
    <w:rsid w:val="001446C9"/>
    <w:rsid w:val="00144D2C"/>
    <w:rsid w:val="00145151"/>
    <w:rsid w:val="00145764"/>
    <w:rsid w:val="00145F8D"/>
    <w:rsid w:val="001464B4"/>
    <w:rsid w:val="00146525"/>
    <w:rsid w:val="00146706"/>
    <w:rsid w:val="00146FD0"/>
    <w:rsid w:val="0014700F"/>
    <w:rsid w:val="0014720B"/>
    <w:rsid w:val="001473B6"/>
    <w:rsid w:val="00147D51"/>
    <w:rsid w:val="0015043E"/>
    <w:rsid w:val="00150819"/>
    <w:rsid w:val="001508A1"/>
    <w:rsid w:val="00150BB1"/>
    <w:rsid w:val="00150CED"/>
    <w:rsid w:val="00150D73"/>
    <w:rsid w:val="00150EFB"/>
    <w:rsid w:val="001520CE"/>
    <w:rsid w:val="0015286C"/>
    <w:rsid w:val="00153436"/>
    <w:rsid w:val="00154133"/>
    <w:rsid w:val="001556D0"/>
    <w:rsid w:val="0015570A"/>
    <w:rsid w:val="00155896"/>
    <w:rsid w:val="00155AB7"/>
    <w:rsid w:val="00155B14"/>
    <w:rsid w:val="001562C2"/>
    <w:rsid w:val="001571DB"/>
    <w:rsid w:val="001574E3"/>
    <w:rsid w:val="00157A48"/>
    <w:rsid w:val="001600A7"/>
    <w:rsid w:val="00160986"/>
    <w:rsid w:val="00160EE2"/>
    <w:rsid w:val="00162251"/>
    <w:rsid w:val="0016226A"/>
    <w:rsid w:val="00162302"/>
    <w:rsid w:val="001624A3"/>
    <w:rsid w:val="00162552"/>
    <w:rsid w:val="001633B1"/>
    <w:rsid w:val="00163897"/>
    <w:rsid w:val="001638FB"/>
    <w:rsid w:val="00163EED"/>
    <w:rsid w:val="00163F3F"/>
    <w:rsid w:val="00164613"/>
    <w:rsid w:val="00164C20"/>
    <w:rsid w:val="00164DF1"/>
    <w:rsid w:val="001658A2"/>
    <w:rsid w:val="00165A8E"/>
    <w:rsid w:val="00166214"/>
    <w:rsid w:val="001664F7"/>
    <w:rsid w:val="00166F39"/>
    <w:rsid w:val="0016760B"/>
    <w:rsid w:val="0016767D"/>
    <w:rsid w:val="00167825"/>
    <w:rsid w:val="00170478"/>
    <w:rsid w:val="001705A8"/>
    <w:rsid w:val="00170A84"/>
    <w:rsid w:val="0017103B"/>
    <w:rsid w:val="001713BF"/>
    <w:rsid w:val="001717B3"/>
    <w:rsid w:val="00171EEE"/>
    <w:rsid w:val="001722CE"/>
    <w:rsid w:val="0017249E"/>
    <w:rsid w:val="00172C23"/>
    <w:rsid w:val="001732F0"/>
    <w:rsid w:val="00173459"/>
    <w:rsid w:val="001734B4"/>
    <w:rsid w:val="00174D00"/>
    <w:rsid w:val="00174E8A"/>
    <w:rsid w:val="001750F8"/>
    <w:rsid w:val="0017674D"/>
    <w:rsid w:val="00177BCA"/>
    <w:rsid w:val="00180887"/>
    <w:rsid w:val="0018129E"/>
    <w:rsid w:val="0018143B"/>
    <w:rsid w:val="001815E9"/>
    <w:rsid w:val="00181782"/>
    <w:rsid w:val="001823E0"/>
    <w:rsid w:val="00183681"/>
    <w:rsid w:val="001838F1"/>
    <w:rsid w:val="00184381"/>
    <w:rsid w:val="001854D7"/>
    <w:rsid w:val="00185886"/>
    <w:rsid w:val="00185A0D"/>
    <w:rsid w:val="00185A88"/>
    <w:rsid w:val="001861A0"/>
    <w:rsid w:val="0018646A"/>
    <w:rsid w:val="00186AF2"/>
    <w:rsid w:val="001871BF"/>
    <w:rsid w:val="00187507"/>
    <w:rsid w:val="00187EB1"/>
    <w:rsid w:val="00187F88"/>
    <w:rsid w:val="001916A1"/>
    <w:rsid w:val="00192721"/>
    <w:rsid w:val="001940C4"/>
    <w:rsid w:val="001944EA"/>
    <w:rsid w:val="00194C62"/>
    <w:rsid w:val="00194F52"/>
    <w:rsid w:val="00194F6A"/>
    <w:rsid w:val="0019514C"/>
    <w:rsid w:val="00195C0F"/>
    <w:rsid w:val="001977BD"/>
    <w:rsid w:val="001979E4"/>
    <w:rsid w:val="001A0A50"/>
    <w:rsid w:val="001A0A7E"/>
    <w:rsid w:val="001A1FDB"/>
    <w:rsid w:val="001A2318"/>
    <w:rsid w:val="001A3708"/>
    <w:rsid w:val="001A3AD1"/>
    <w:rsid w:val="001A3BD8"/>
    <w:rsid w:val="001A40CA"/>
    <w:rsid w:val="001A449B"/>
    <w:rsid w:val="001A4D92"/>
    <w:rsid w:val="001A51A9"/>
    <w:rsid w:val="001A53CC"/>
    <w:rsid w:val="001A5489"/>
    <w:rsid w:val="001A5ABB"/>
    <w:rsid w:val="001A5F5C"/>
    <w:rsid w:val="001A6841"/>
    <w:rsid w:val="001A6BDE"/>
    <w:rsid w:val="001A6C11"/>
    <w:rsid w:val="001A6DAB"/>
    <w:rsid w:val="001A6E40"/>
    <w:rsid w:val="001A7950"/>
    <w:rsid w:val="001A7968"/>
    <w:rsid w:val="001B00C9"/>
    <w:rsid w:val="001B04E9"/>
    <w:rsid w:val="001B08F8"/>
    <w:rsid w:val="001B1259"/>
    <w:rsid w:val="001B1398"/>
    <w:rsid w:val="001B1C37"/>
    <w:rsid w:val="001B27CF"/>
    <w:rsid w:val="001B29B6"/>
    <w:rsid w:val="001B2D15"/>
    <w:rsid w:val="001B3B88"/>
    <w:rsid w:val="001B4250"/>
    <w:rsid w:val="001B4381"/>
    <w:rsid w:val="001B45A4"/>
    <w:rsid w:val="001B4C82"/>
    <w:rsid w:val="001B4CB1"/>
    <w:rsid w:val="001B4CF6"/>
    <w:rsid w:val="001B549A"/>
    <w:rsid w:val="001B5764"/>
    <w:rsid w:val="001B5CC8"/>
    <w:rsid w:val="001B5F2F"/>
    <w:rsid w:val="001B6685"/>
    <w:rsid w:val="001B6FD2"/>
    <w:rsid w:val="001B6FD5"/>
    <w:rsid w:val="001B71F3"/>
    <w:rsid w:val="001B73AD"/>
    <w:rsid w:val="001C0359"/>
    <w:rsid w:val="001C141D"/>
    <w:rsid w:val="001C1AF2"/>
    <w:rsid w:val="001C30F3"/>
    <w:rsid w:val="001C327D"/>
    <w:rsid w:val="001C4468"/>
    <w:rsid w:val="001C53C9"/>
    <w:rsid w:val="001C54FE"/>
    <w:rsid w:val="001C5B1A"/>
    <w:rsid w:val="001C6359"/>
    <w:rsid w:val="001C6761"/>
    <w:rsid w:val="001C6C16"/>
    <w:rsid w:val="001C7245"/>
    <w:rsid w:val="001C7495"/>
    <w:rsid w:val="001C752D"/>
    <w:rsid w:val="001C7BF5"/>
    <w:rsid w:val="001D02F9"/>
    <w:rsid w:val="001D08E1"/>
    <w:rsid w:val="001D0C5B"/>
    <w:rsid w:val="001D21C8"/>
    <w:rsid w:val="001D2A24"/>
    <w:rsid w:val="001D2E09"/>
    <w:rsid w:val="001D2F6F"/>
    <w:rsid w:val="001D3379"/>
    <w:rsid w:val="001D5675"/>
    <w:rsid w:val="001D6611"/>
    <w:rsid w:val="001D67C1"/>
    <w:rsid w:val="001D6B0E"/>
    <w:rsid w:val="001D6FD6"/>
    <w:rsid w:val="001D7610"/>
    <w:rsid w:val="001D78FC"/>
    <w:rsid w:val="001D7B2F"/>
    <w:rsid w:val="001E068D"/>
    <w:rsid w:val="001E0DC0"/>
    <w:rsid w:val="001E1E22"/>
    <w:rsid w:val="001E28C1"/>
    <w:rsid w:val="001E2C14"/>
    <w:rsid w:val="001E2D8D"/>
    <w:rsid w:val="001E3044"/>
    <w:rsid w:val="001E3945"/>
    <w:rsid w:val="001E3D3F"/>
    <w:rsid w:val="001E4172"/>
    <w:rsid w:val="001E4465"/>
    <w:rsid w:val="001E5C2F"/>
    <w:rsid w:val="001E70BA"/>
    <w:rsid w:val="001E7329"/>
    <w:rsid w:val="001E73BE"/>
    <w:rsid w:val="001E7742"/>
    <w:rsid w:val="001E7BD3"/>
    <w:rsid w:val="001E7BF8"/>
    <w:rsid w:val="001E7CF2"/>
    <w:rsid w:val="001F0126"/>
    <w:rsid w:val="001F024C"/>
    <w:rsid w:val="001F0412"/>
    <w:rsid w:val="001F081F"/>
    <w:rsid w:val="001F0B88"/>
    <w:rsid w:val="001F0CCB"/>
    <w:rsid w:val="001F25C7"/>
    <w:rsid w:val="001F27C5"/>
    <w:rsid w:val="001F285B"/>
    <w:rsid w:val="001F2ADB"/>
    <w:rsid w:val="001F33E7"/>
    <w:rsid w:val="001F34AA"/>
    <w:rsid w:val="001F3568"/>
    <w:rsid w:val="001F3DC3"/>
    <w:rsid w:val="001F45C3"/>
    <w:rsid w:val="001F4CB4"/>
    <w:rsid w:val="001F5AD9"/>
    <w:rsid w:val="001F5C14"/>
    <w:rsid w:val="001F634D"/>
    <w:rsid w:val="001F6FE5"/>
    <w:rsid w:val="001F75AF"/>
    <w:rsid w:val="001F76C6"/>
    <w:rsid w:val="001F7CF1"/>
    <w:rsid w:val="00200B3C"/>
    <w:rsid w:val="002015B2"/>
    <w:rsid w:val="00201C94"/>
    <w:rsid w:val="00201D34"/>
    <w:rsid w:val="00202013"/>
    <w:rsid w:val="0020309D"/>
    <w:rsid w:val="002032BD"/>
    <w:rsid w:val="00203902"/>
    <w:rsid w:val="0020547A"/>
    <w:rsid w:val="0020567D"/>
    <w:rsid w:val="0020628B"/>
    <w:rsid w:val="00206624"/>
    <w:rsid w:val="0020741C"/>
    <w:rsid w:val="00207FA0"/>
    <w:rsid w:val="00210105"/>
    <w:rsid w:val="002101D6"/>
    <w:rsid w:val="00210C5E"/>
    <w:rsid w:val="00211344"/>
    <w:rsid w:val="00211496"/>
    <w:rsid w:val="002116AD"/>
    <w:rsid w:val="00211DB4"/>
    <w:rsid w:val="0021259A"/>
    <w:rsid w:val="0021360E"/>
    <w:rsid w:val="00213B3A"/>
    <w:rsid w:val="00213E0A"/>
    <w:rsid w:val="00214F82"/>
    <w:rsid w:val="0021743C"/>
    <w:rsid w:val="002176FB"/>
    <w:rsid w:val="00217AB1"/>
    <w:rsid w:val="00217BE4"/>
    <w:rsid w:val="00217CA6"/>
    <w:rsid w:val="002202DB"/>
    <w:rsid w:val="002211EF"/>
    <w:rsid w:val="0022148C"/>
    <w:rsid w:val="00221D07"/>
    <w:rsid w:val="00221DB6"/>
    <w:rsid w:val="00222386"/>
    <w:rsid w:val="002223DC"/>
    <w:rsid w:val="00222EB9"/>
    <w:rsid w:val="002231A5"/>
    <w:rsid w:val="0022334D"/>
    <w:rsid w:val="0022363D"/>
    <w:rsid w:val="00223A8D"/>
    <w:rsid w:val="00224C3D"/>
    <w:rsid w:val="002250B5"/>
    <w:rsid w:val="0022571D"/>
    <w:rsid w:val="00225AB5"/>
    <w:rsid w:val="00225B7C"/>
    <w:rsid w:val="00225BA2"/>
    <w:rsid w:val="002260DF"/>
    <w:rsid w:val="00226A07"/>
    <w:rsid w:val="00226DDF"/>
    <w:rsid w:val="00227236"/>
    <w:rsid w:val="00227E68"/>
    <w:rsid w:val="002314C4"/>
    <w:rsid w:val="002322F0"/>
    <w:rsid w:val="00233F16"/>
    <w:rsid w:val="0023433F"/>
    <w:rsid w:val="0023467C"/>
    <w:rsid w:val="00234992"/>
    <w:rsid w:val="0023513D"/>
    <w:rsid w:val="00235357"/>
    <w:rsid w:val="0023638D"/>
    <w:rsid w:val="002366A3"/>
    <w:rsid w:val="00236754"/>
    <w:rsid w:val="002369C7"/>
    <w:rsid w:val="002369DC"/>
    <w:rsid w:val="00236BA6"/>
    <w:rsid w:val="00236EBA"/>
    <w:rsid w:val="0023702D"/>
    <w:rsid w:val="00237E19"/>
    <w:rsid w:val="002401B9"/>
    <w:rsid w:val="002409B4"/>
    <w:rsid w:val="00240D80"/>
    <w:rsid w:val="00240E86"/>
    <w:rsid w:val="00241115"/>
    <w:rsid w:val="0024179D"/>
    <w:rsid w:val="00241AD6"/>
    <w:rsid w:val="002424D6"/>
    <w:rsid w:val="0024285D"/>
    <w:rsid w:val="00243DAD"/>
    <w:rsid w:val="002441B3"/>
    <w:rsid w:val="0024511A"/>
    <w:rsid w:val="00245182"/>
    <w:rsid w:val="0024570A"/>
    <w:rsid w:val="002457FE"/>
    <w:rsid w:val="00245C1D"/>
    <w:rsid w:val="002463BE"/>
    <w:rsid w:val="002464D6"/>
    <w:rsid w:val="00247A1F"/>
    <w:rsid w:val="00247F69"/>
    <w:rsid w:val="00250F6C"/>
    <w:rsid w:val="002513A2"/>
    <w:rsid w:val="00252417"/>
    <w:rsid w:val="00252FFC"/>
    <w:rsid w:val="0025374D"/>
    <w:rsid w:val="00253B99"/>
    <w:rsid w:val="0025463E"/>
    <w:rsid w:val="002553C8"/>
    <w:rsid w:val="002559C2"/>
    <w:rsid w:val="00255E99"/>
    <w:rsid w:val="00256174"/>
    <w:rsid w:val="002563D3"/>
    <w:rsid w:val="0025643A"/>
    <w:rsid w:val="002565C0"/>
    <w:rsid w:val="00256D51"/>
    <w:rsid w:val="00256DA0"/>
    <w:rsid w:val="00257459"/>
    <w:rsid w:val="002576FF"/>
    <w:rsid w:val="00257BB4"/>
    <w:rsid w:val="0026129A"/>
    <w:rsid w:val="00261479"/>
    <w:rsid w:val="002616E5"/>
    <w:rsid w:val="00261CDB"/>
    <w:rsid w:val="002629EB"/>
    <w:rsid w:val="00263541"/>
    <w:rsid w:val="00263BC9"/>
    <w:rsid w:val="00263F7A"/>
    <w:rsid w:val="002642C8"/>
    <w:rsid w:val="002651FB"/>
    <w:rsid w:val="0026581F"/>
    <w:rsid w:val="00265959"/>
    <w:rsid w:val="00265ADF"/>
    <w:rsid w:val="00265D0D"/>
    <w:rsid w:val="00265DA7"/>
    <w:rsid w:val="002662FC"/>
    <w:rsid w:val="00266369"/>
    <w:rsid w:val="00266F0F"/>
    <w:rsid w:val="00267DF5"/>
    <w:rsid w:val="00267F32"/>
    <w:rsid w:val="002713F8"/>
    <w:rsid w:val="00271641"/>
    <w:rsid w:val="002716D9"/>
    <w:rsid w:val="0027274F"/>
    <w:rsid w:val="00272991"/>
    <w:rsid w:val="002730E4"/>
    <w:rsid w:val="002736F5"/>
    <w:rsid w:val="00273976"/>
    <w:rsid w:val="002739DF"/>
    <w:rsid w:val="00273D94"/>
    <w:rsid w:val="002743AB"/>
    <w:rsid w:val="0027486E"/>
    <w:rsid w:val="002748A4"/>
    <w:rsid w:val="002751D2"/>
    <w:rsid w:val="00275594"/>
    <w:rsid w:val="002758F8"/>
    <w:rsid w:val="00275967"/>
    <w:rsid w:val="00276160"/>
    <w:rsid w:val="0027644E"/>
    <w:rsid w:val="00276A21"/>
    <w:rsid w:val="00276F1C"/>
    <w:rsid w:val="00277EE8"/>
    <w:rsid w:val="00280F2C"/>
    <w:rsid w:val="002812D6"/>
    <w:rsid w:val="0028138B"/>
    <w:rsid w:val="00281551"/>
    <w:rsid w:val="00281927"/>
    <w:rsid w:val="00281A94"/>
    <w:rsid w:val="00281DAA"/>
    <w:rsid w:val="002820CB"/>
    <w:rsid w:val="002820F5"/>
    <w:rsid w:val="0028295C"/>
    <w:rsid w:val="002834C8"/>
    <w:rsid w:val="00283CC8"/>
    <w:rsid w:val="0028417D"/>
    <w:rsid w:val="00284D4E"/>
    <w:rsid w:val="00286934"/>
    <w:rsid w:val="002873D8"/>
    <w:rsid w:val="00287A62"/>
    <w:rsid w:val="00287CE8"/>
    <w:rsid w:val="00290143"/>
    <w:rsid w:val="002919E0"/>
    <w:rsid w:val="00291C73"/>
    <w:rsid w:val="00291F15"/>
    <w:rsid w:val="00292844"/>
    <w:rsid w:val="00293597"/>
    <w:rsid w:val="00293772"/>
    <w:rsid w:val="0029394C"/>
    <w:rsid w:val="00293DAA"/>
    <w:rsid w:val="00294A92"/>
    <w:rsid w:val="00295FF0"/>
    <w:rsid w:val="00296606"/>
    <w:rsid w:val="00296D30"/>
    <w:rsid w:val="00297869"/>
    <w:rsid w:val="00297C9A"/>
    <w:rsid w:val="002A0009"/>
    <w:rsid w:val="002A1656"/>
    <w:rsid w:val="002A1C17"/>
    <w:rsid w:val="002A2207"/>
    <w:rsid w:val="002A24D1"/>
    <w:rsid w:val="002A2CDA"/>
    <w:rsid w:val="002A3932"/>
    <w:rsid w:val="002A4231"/>
    <w:rsid w:val="002A4D0D"/>
    <w:rsid w:val="002A4DC7"/>
    <w:rsid w:val="002A5016"/>
    <w:rsid w:val="002A5404"/>
    <w:rsid w:val="002A6C72"/>
    <w:rsid w:val="002A7228"/>
    <w:rsid w:val="002A755B"/>
    <w:rsid w:val="002B0431"/>
    <w:rsid w:val="002B0A0A"/>
    <w:rsid w:val="002B1849"/>
    <w:rsid w:val="002B1D18"/>
    <w:rsid w:val="002B20D7"/>
    <w:rsid w:val="002B2C99"/>
    <w:rsid w:val="002B32F6"/>
    <w:rsid w:val="002B39BB"/>
    <w:rsid w:val="002B3BF9"/>
    <w:rsid w:val="002B406A"/>
    <w:rsid w:val="002B467D"/>
    <w:rsid w:val="002B48B4"/>
    <w:rsid w:val="002B4A3C"/>
    <w:rsid w:val="002B53D1"/>
    <w:rsid w:val="002B6D58"/>
    <w:rsid w:val="002B7332"/>
    <w:rsid w:val="002B7717"/>
    <w:rsid w:val="002B7954"/>
    <w:rsid w:val="002B7990"/>
    <w:rsid w:val="002B7C37"/>
    <w:rsid w:val="002C02E4"/>
    <w:rsid w:val="002C0B18"/>
    <w:rsid w:val="002C0D52"/>
    <w:rsid w:val="002C2337"/>
    <w:rsid w:val="002C279A"/>
    <w:rsid w:val="002C2844"/>
    <w:rsid w:val="002C28A8"/>
    <w:rsid w:val="002C29DC"/>
    <w:rsid w:val="002C3051"/>
    <w:rsid w:val="002C32DA"/>
    <w:rsid w:val="002C38C1"/>
    <w:rsid w:val="002C396D"/>
    <w:rsid w:val="002C3A9D"/>
    <w:rsid w:val="002C3B19"/>
    <w:rsid w:val="002C3EBF"/>
    <w:rsid w:val="002C464B"/>
    <w:rsid w:val="002C482B"/>
    <w:rsid w:val="002C4A56"/>
    <w:rsid w:val="002C4D54"/>
    <w:rsid w:val="002C4EBB"/>
    <w:rsid w:val="002C58E8"/>
    <w:rsid w:val="002C712B"/>
    <w:rsid w:val="002C7693"/>
    <w:rsid w:val="002C7C42"/>
    <w:rsid w:val="002C7FE0"/>
    <w:rsid w:val="002D1445"/>
    <w:rsid w:val="002D1A1E"/>
    <w:rsid w:val="002D1CA7"/>
    <w:rsid w:val="002D1D49"/>
    <w:rsid w:val="002D233E"/>
    <w:rsid w:val="002D2372"/>
    <w:rsid w:val="002D30FD"/>
    <w:rsid w:val="002D3105"/>
    <w:rsid w:val="002D3E4B"/>
    <w:rsid w:val="002D4950"/>
    <w:rsid w:val="002D4E29"/>
    <w:rsid w:val="002D5223"/>
    <w:rsid w:val="002D5A69"/>
    <w:rsid w:val="002D5EED"/>
    <w:rsid w:val="002D614F"/>
    <w:rsid w:val="002D6207"/>
    <w:rsid w:val="002D6BD6"/>
    <w:rsid w:val="002D6C07"/>
    <w:rsid w:val="002D6C0B"/>
    <w:rsid w:val="002D749D"/>
    <w:rsid w:val="002D75EF"/>
    <w:rsid w:val="002D7F3F"/>
    <w:rsid w:val="002E0378"/>
    <w:rsid w:val="002E067F"/>
    <w:rsid w:val="002E07CE"/>
    <w:rsid w:val="002E0FB8"/>
    <w:rsid w:val="002E1D98"/>
    <w:rsid w:val="002E29CB"/>
    <w:rsid w:val="002E3626"/>
    <w:rsid w:val="002E46AF"/>
    <w:rsid w:val="002E4804"/>
    <w:rsid w:val="002E4C7D"/>
    <w:rsid w:val="002E509F"/>
    <w:rsid w:val="002E5C40"/>
    <w:rsid w:val="002E6057"/>
    <w:rsid w:val="002E6068"/>
    <w:rsid w:val="002E61A7"/>
    <w:rsid w:val="002E633D"/>
    <w:rsid w:val="002E6A95"/>
    <w:rsid w:val="002E6D9C"/>
    <w:rsid w:val="002E6E79"/>
    <w:rsid w:val="002E78B4"/>
    <w:rsid w:val="002E7F70"/>
    <w:rsid w:val="002F16B1"/>
    <w:rsid w:val="002F18BD"/>
    <w:rsid w:val="002F21A8"/>
    <w:rsid w:val="002F2767"/>
    <w:rsid w:val="002F2B2C"/>
    <w:rsid w:val="002F32D3"/>
    <w:rsid w:val="002F34D3"/>
    <w:rsid w:val="002F3971"/>
    <w:rsid w:val="002F39EA"/>
    <w:rsid w:val="002F4B7C"/>
    <w:rsid w:val="002F51D2"/>
    <w:rsid w:val="002F5D2B"/>
    <w:rsid w:val="002F62D4"/>
    <w:rsid w:val="002F65EA"/>
    <w:rsid w:val="002F7910"/>
    <w:rsid w:val="003000FE"/>
    <w:rsid w:val="0030026B"/>
    <w:rsid w:val="003019CE"/>
    <w:rsid w:val="00301E59"/>
    <w:rsid w:val="0030268C"/>
    <w:rsid w:val="0030347C"/>
    <w:rsid w:val="00303667"/>
    <w:rsid w:val="003037C7"/>
    <w:rsid w:val="0030403D"/>
    <w:rsid w:val="003046F9"/>
    <w:rsid w:val="00304E81"/>
    <w:rsid w:val="00305247"/>
    <w:rsid w:val="00305F6C"/>
    <w:rsid w:val="003064D6"/>
    <w:rsid w:val="00306B5D"/>
    <w:rsid w:val="00307263"/>
    <w:rsid w:val="00307C28"/>
    <w:rsid w:val="003102D9"/>
    <w:rsid w:val="00310641"/>
    <w:rsid w:val="0031121D"/>
    <w:rsid w:val="0031206D"/>
    <w:rsid w:val="00312723"/>
    <w:rsid w:val="00312AFD"/>
    <w:rsid w:val="00312C0A"/>
    <w:rsid w:val="00312DCE"/>
    <w:rsid w:val="0031316E"/>
    <w:rsid w:val="003145DE"/>
    <w:rsid w:val="00314735"/>
    <w:rsid w:val="003153C8"/>
    <w:rsid w:val="003158AD"/>
    <w:rsid w:val="00315A7F"/>
    <w:rsid w:val="00316359"/>
    <w:rsid w:val="003165A0"/>
    <w:rsid w:val="00316638"/>
    <w:rsid w:val="003170D5"/>
    <w:rsid w:val="00317C54"/>
    <w:rsid w:val="00320801"/>
    <w:rsid w:val="00321AC6"/>
    <w:rsid w:val="00321B2B"/>
    <w:rsid w:val="00322164"/>
    <w:rsid w:val="00322E1D"/>
    <w:rsid w:val="00323149"/>
    <w:rsid w:val="0032415B"/>
    <w:rsid w:val="0032418C"/>
    <w:rsid w:val="003241BA"/>
    <w:rsid w:val="00324CAF"/>
    <w:rsid w:val="00324E68"/>
    <w:rsid w:val="00325495"/>
    <w:rsid w:val="0032622B"/>
    <w:rsid w:val="00326D5F"/>
    <w:rsid w:val="00326DC4"/>
    <w:rsid w:val="0032700E"/>
    <w:rsid w:val="00327867"/>
    <w:rsid w:val="00327AC9"/>
    <w:rsid w:val="00327C41"/>
    <w:rsid w:val="003312F0"/>
    <w:rsid w:val="00331BD3"/>
    <w:rsid w:val="00331C88"/>
    <w:rsid w:val="00331C8A"/>
    <w:rsid w:val="00331CFC"/>
    <w:rsid w:val="00331E61"/>
    <w:rsid w:val="003325FA"/>
    <w:rsid w:val="003328CE"/>
    <w:rsid w:val="00333196"/>
    <w:rsid w:val="00333270"/>
    <w:rsid w:val="003339F9"/>
    <w:rsid w:val="00333A8E"/>
    <w:rsid w:val="00333EBA"/>
    <w:rsid w:val="00334356"/>
    <w:rsid w:val="00334483"/>
    <w:rsid w:val="00334602"/>
    <w:rsid w:val="00334823"/>
    <w:rsid w:val="003348A3"/>
    <w:rsid w:val="00334C1E"/>
    <w:rsid w:val="00335E54"/>
    <w:rsid w:val="00336583"/>
    <w:rsid w:val="003365D5"/>
    <w:rsid w:val="0034006B"/>
    <w:rsid w:val="003405C7"/>
    <w:rsid w:val="0034093F"/>
    <w:rsid w:val="003409A2"/>
    <w:rsid w:val="00340A6E"/>
    <w:rsid w:val="00340E56"/>
    <w:rsid w:val="00341323"/>
    <w:rsid w:val="003414FA"/>
    <w:rsid w:val="00344720"/>
    <w:rsid w:val="00344842"/>
    <w:rsid w:val="003448AA"/>
    <w:rsid w:val="003448F3"/>
    <w:rsid w:val="00344A21"/>
    <w:rsid w:val="00345A71"/>
    <w:rsid w:val="003463BB"/>
    <w:rsid w:val="00346832"/>
    <w:rsid w:val="0034696C"/>
    <w:rsid w:val="00346EF3"/>
    <w:rsid w:val="003477BA"/>
    <w:rsid w:val="00347BEB"/>
    <w:rsid w:val="003501A9"/>
    <w:rsid w:val="0035127A"/>
    <w:rsid w:val="0035147B"/>
    <w:rsid w:val="00351C01"/>
    <w:rsid w:val="00353385"/>
    <w:rsid w:val="0035381A"/>
    <w:rsid w:val="00353A49"/>
    <w:rsid w:val="00353A75"/>
    <w:rsid w:val="00354B03"/>
    <w:rsid w:val="0035518E"/>
    <w:rsid w:val="00355522"/>
    <w:rsid w:val="00355631"/>
    <w:rsid w:val="00355901"/>
    <w:rsid w:val="00356CCB"/>
    <w:rsid w:val="00357563"/>
    <w:rsid w:val="00357C9C"/>
    <w:rsid w:val="003611ED"/>
    <w:rsid w:val="00361202"/>
    <w:rsid w:val="00361B14"/>
    <w:rsid w:val="00361D40"/>
    <w:rsid w:val="00362064"/>
    <w:rsid w:val="00362068"/>
    <w:rsid w:val="003633EB"/>
    <w:rsid w:val="00364380"/>
    <w:rsid w:val="00364F7D"/>
    <w:rsid w:val="00366A3E"/>
    <w:rsid w:val="00366B6D"/>
    <w:rsid w:val="00366C21"/>
    <w:rsid w:val="00366D4C"/>
    <w:rsid w:val="00366DC1"/>
    <w:rsid w:val="00366E8B"/>
    <w:rsid w:val="0036752D"/>
    <w:rsid w:val="003704CA"/>
    <w:rsid w:val="00370785"/>
    <w:rsid w:val="00370E98"/>
    <w:rsid w:val="00372013"/>
    <w:rsid w:val="003732D2"/>
    <w:rsid w:val="003737D9"/>
    <w:rsid w:val="0037380D"/>
    <w:rsid w:val="00373984"/>
    <w:rsid w:val="0037427A"/>
    <w:rsid w:val="00374341"/>
    <w:rsid w:val="00374391"/>
    <w:rsid w:val="00374507"/>
    <w:rsid w:val="003757C3"/>
    <w:rsid w:val="00375BD0"/>
    <w:rsid w:val="00375E14"/>
    <w:rsid w:val="00376889"/>
    <w:rsid w:val="00376E54"/>
    <w:rsid w:val="003774DC"/>
    <w:rsid w:val="003775BA"/>
    <w:rsid w:val="0037770D"/>
    <w:rsid w:val="00377EFF"/>
    <w:rsid w:val="00380048"/>
    <w:rsid w:val="00380289"/>
    <w:rsid w:val="00380690"/>
    <w:rsid w:val="00380EB7"/>
    <w:rsid w:val="00380FD4"/>
    <w:rsid w:val="00381419"/>
    <w:rsid w:val="00381BAD"/>
    <w:rsid w:val="00381E27"/>
    <w:rsid w:val="003821FB"/>
    <w:rsid w:val="00382635"/>
    <w:rsid w:val="00382DD6"/>
    <w:rsid w:val="00383530"/>
    <w:rsid w:val="00384AAA"/>
    <w:rsid w:val="00384F21"/>
    <w:rsid w:val="00385574"/>
    <w:rsid w:val="00386206"/>
    <w:rsid w:val="00386737"/>
    <w:rsid w:val="00386986"/>
    <w:rsid w:val="00386CF7"/>
    <w:rsid w:val="00386E75"/>
    <w:rsid w:val="003870AE"/>
    <w:rsid w:val="00387C87"/>
    <w:rsid w:val="00390746"/>
    <w:rsid w:val="00390B4F"/>
    <w:rsid w:val="00390B87"/>
    <w:rsid w:val="00390CFC"/>
    <w:rsid w:val="00390ED9"/>
    <w:rsid w:val="00391308"/>
    <w:rsid w:val="003914F7"/>
    <w:rsid w:val="003916D8"/>
    <w:rsid w:val="00391C3A"/>
    <w:rsid w:val="00392006"/>
    <w:rsid w:val="00392B9C"/>
    <w:rsid w:val="003937E8"/>
    <w:rsid w:val="00393AA2"/>
    <w:rsid w:val="0039498C"/>
    <w:rsid w:val="00394C5B"/>
    <w:rsid w:val="0039572C"/>
    <w:rsid w:val="003957B8"/>
    <w:rsid w:val="00395D23"/>
    <w:rsid w:val="003967F2"/>
    <w:rsid w:val="00396A78"/>
    <w:rsid w:val="00397198"/>
    <w:rsid w:val="0039749D"/>
    <w:rsid w:val="003974D7"/>
    <w:rsid w:val="003975A2"/>
    <w:rsid w:val="00397659"/>
    <w:rsid w:val="00397BF6"/>
    <w:rsid w:val="00397FB5"/>
    <w:rsid w:val="003A0774"/>
    <w:rsid w:val="003A1588"/>
    <w:rsid w:val="003A2087"/>
    <w:rsid w:val="003A2E33"/>
    <w:rsid w:val="003A39C7"/>
    <w:rsid w:val="003A40F3"/>
    <w:rsid w:val="003A47DB"/>
    <w:rsid w:val="003A4FE5"/>
    <w:rsid w:val="003A564C"/>
    <w:rsid w:val="003A57DC"/>
    <w:rsid w:val="003A5934"/>
    <w:rsid w:val="003A6654"/>
    <w:rsid w:val="003A668A"/>
    <w:rsid w:val="003A6772"/>
    <w:rsid w:val="003A6B5A"/>
    <w:rsid w:val="003A7099"/>
    <w:rsid w:val="003A746E"/>
    <w:rsid w:val="003A7591"/>
    <w:rsid w:val="003A7F7D"/>
    <w:rsid w:val="003B07E6"/>
    <w:rsid w:val="003B0B27"/>
    <w:rsid w:val="003B141E"/>
    <w:rsid w:val="003B1997"/>
    <w:rsid w:val="003B2BFE"/>
    <w:rsid w:val="003B2C46"/>
    <w:rsid w:val="003B378C"/>
    <w:rsid w:val="003B3B1E"/>
    <w:rsid w:val="003B3C8F"/>
    <w:rsid w:val="003B3E29"/>
    <w:rsid w:val="003B3E88"/>
    <w:rsid w:val="003B469C"/>
    <w:rsid w:val="003B5A46"/>
    <w:rsid w:val="003B5D48"/>
    <w:rsid w:val="003B656F"/>
    <w:rsid w:val="003B6584"/>
    <w:rsid w:val="003B7AC7"/>
    <w:rsid w:val="003B7C74"/>
    <w:rsid w:val="003C018A"/>
    <w:rsid w:val="003C11EE"/>
    <w:rsid w:val="003C1CBD"/>
    <w:rsid w:val="003C1CFD"/>
    <w:rsid w:val="003C1EFD"/>
    <w:rsid w:val="003C209A"/>
    <w:rsid w:val="003C2596"/>
    <w:rsid w:val="003C2850"/>
    <w:rsid w:val="003C2E38"/>
    <w:rsid w:val="003C31A8"/>
    <w:rsid w:val="003C39EE"/>
    <w:rsid w:val="003C3C8A"/>
    <w:rsid w:val="003C3FD6"/>
    <w:rsid w:val="003C40A3"/>
    <w:rsid w:val="003C4303"/>
    <w:rsid w:val="003C45BA"/>
    <w:rsid w:val="003C46BB"/>
    <w:rsid w:val="003C47A3"/>
    <w:rsid w:val="003C4A68"/>
    <w:rsid w:val="003C4B9F"/>
    <w:rsid w:val="003C4E24"/>
    <w:rsid w:val="003C5737"/>
    <w:rsid w:val="003C5807"/>
    <w:rsid w:val="003C5B8C"/>
    <w:rsid w:val="003C793A"/>
    <w:rsid w:val="003C7C60"/>
    <w:rsid w:val="003C7CFD"/>
    <w:rsid w:val="003C7D2E"/>
    <w:rsid w:val="003C7ED9"/>
    <w:rsid w:val="003D01F4"/>
    <w:rsid w:val="003D027F"/>
    <w:rsid w:val="003D08E5"/>
    <w:rsid w:val="003D0E7D"/>
    <w:rsid w:val="003D2F4C"/>
    <w:rsid w:val="003D30F1"/>
    <w:rsid w:val="003D3160"/>
    <w:rsid w:val="003D4492"/>
    <w:rsid w:val="003D46A7"/>
    <w:rsid w:val="003D4E23"/>
    <w:rsid w:val="003D4F9C"/>
    <w:rsid w:val="003D5577"/>
    <w:rsid w:val="003D5CDA"/>
    <w:rsid w:val="003D5FC2"/>
    <w:rsid w:val="003D65C3"/>
    <w:rsid w:val="003D6BA9"/>
    <w:rsid w:val="003D6C52"/>
    <w:rsid w:val="003D6D71"/>
    <w:rsid w:val="003D6EB1"/>
    <w:rsid w:val="003D70A2"/>
    <w:rsid w:val="003D794E"/>
    <w:rsid w:val="003E004C"/>
    <w:rsid w:val="003E025A"/>
    <w:rsid w:val="003E0260"/>
    <w:rsid w:val="003E02CB"/>
    <w:rsid w:val="003E0B55"/>
    <w:rsid w:val="003E0FA5"/>
    <w:rsid w:val="003E203A"/>
    <w:rsid w:val="003E24BB"/>
    <w:rsid w:val="003E273E"/>
    <w:rsid w:val="003E3112"/>
    <w:rsid w:val="003E3BEE"/>
    <w:rsid w:val="003E492A"/>
    <w:rsid w:val="003E52FC"/>
    <w:rsid w:val="003E54EF"/>
    <w:rsid w:val="003E5AE9"/>
    <w:rsid w:val="003E6A90"/>
    <w:rsid w:val="003E6B9B"/>
    <w:rsid w:val="003E6E43"/>
    <w:rsid w:val="003E6F6E"/>
    <w:rsid w:val="003E6FBF"/>
    <w:rsid w:val="003F0B51"/>
    <w:rsid w:val="003F0F4F"/>
    <w:rsid w:val="003F27CB"/>
    <w:rsid w:val="003F28D2"/>
    <w:rsid w:val="003F31FE"/>
    <w:rsid w:val="003F36B1"/>
    <w:rsid w:val="003F3887"/>
    <w:rsid w:val="003F3BF3"/>
    <w:rsid w:val="003F44DB"/>
    <w:rsid w:val="003F551F"/>
    <w:rsid w:val="003F5563"/>
    <w:rsid w:val="003F6859"/>
    <w:rsid w:val="003F6A00"/>
    <w:rsid w:val="003F79CD"/>
    <w:rsid w:val="003F79E4"/>
    <w:rsid w:val="00401805"/>
    <w:rsid w:val="00402562"/>
    <w:rsid w:val="004029C6"/>
    <w:rsid w:val="004034E5"/>
    <w:rsid w:val="0040361D"/>
    <w:rsid w:val="004036B0"/>
    <w:rsid w:val="004039C8"/>
    <w:rsid w:val="00403D1F"/>
    <w:rsid w:val="004055F0"/>
    <w:rsid w:val="00406098"/>
    <w:rsid w:val="00406BE7"/>
    <w:rsid w:val="0040761D"/>
    <w:rsid w:val="0040768E"/>
    <w:rsid w:val="00407D1F"/>
    <w:rsid w:val="00410159"/>
    <w:rsid w:val="00410201"/>
    <w:rsid w:val="00410A51"/>
    <w:rsid w:val="00411821"/>
    <w:rsid w:val="00411CAA"/>
    <w:rsid w:val="004127DC"/>
    <w:rsid w:val="0041353A"/>
    <w:rsid w:val="00413B0F"/>
    <w:rsid w:val="00414189"/>
    <w:rsid w:val="00414239"/>
    <w:rsid w:val="00414502"/>
    <w:rsid w:val="0041463B"/>
    <w:rsid w:val="00415159"/>
    <w:rsid w:val="004154B6"/>
    <w:rsid w:val="004154F4"/>
    <w:rsid w:val="00415E6E"/>
    <w:rsid w:val="0041612C"/>
    <w:rsid w:val="00416177"/>
    <w:rsid w:val="00416205"/>
    <w:rsid w:val="00416D62"/>
    <w:rsid w:val="00416FE7"/>
    <w:rsid w:val="00417ADD"/>
    <w:rsid w:val="0042045A"/>
    <w:rsid w:val="00420983"/>
    <w:rsid w:val="0042160C"/>
    <w:rsid w:val="00422968"/>
    <w:rsid w:val="00422B06"/>
    <w:rsid w:val="00422BC4"/>
    <w:rsid w:val="00423802"/>
    <w:rsid w:val="00423B0C"/>
    <w:rsid w:val="00424386"/>
    <w:rsid w:val="0042451E"/>
    <w:rsid w:val="00424797"/>
    <w:rsid w:val="00424CCC"/>
    <w:rsid w:val="00426260"/>
    <w:rsid w:val="00426399"/>
    <w:rsid w:val="00426A33"/>
    <w:rsid w:val="00426DC0"/>
    <w:rsid w:val="00426F71"/>
    <w:rsid w:val="0042707E"/>
    <w:rsid w:val="004272BE"/>
    <w:rsid w:val="004278F7"/>
    <w:rsid w:val="00427D31"/>
    <w:rsid w:val="00430376"/>
    <w:rsid w:val="00431674"/>
    <w:rsid w:val="00431C30"/>
    <w:rsid w:val="0043265D"/>
    <w:rsid w:val="00432A8E"/>
    <w:rsid w:val="0043309C"/>
    <w:rsid w:val="00434068"/>
    <w:rsid w:val="00434EDF"/>
    <w:rsid w:val="0043534C"/>
    <w:rsid w:val="00436A82"/>
    <w:rsid w:val="00436FD7"/>
    <w:rsid w:val="004374AC"/>
    <w:rsid w:val="004374F5"/>
    <w:rsid w:val="00437641"/>
    <w:rsid w:val="004377EF"/>
    <w:rsid w:val="00437E7C"/>
    <w:rsid w:val="00437EBB"/>
    <w:rsid w:val="00440418"/>
    <w:rsid w:val="0044072B"/>
    <w:rsid w:val="004409FB"/>
    <w:rsid w:val="00440A87"/>
    <w:rsid w:val="004410DA"/>
    <w:rsid w:val="004413C6"/>
    <w:rsid w:val="0044142D"/>
    <w:rsid w:val="00441F1E"/>
    <w:rsid w:val="00442434"/>
    <w:rsid w:val="004425CD"/>
    <w:rsid w:val="00442B94"/>
    <w:rsid w:val="004437F2"/>
    <w:rsid w:val="00443C90"/>
    <w:rsid w:val="00443E9E"/>
    <w:rsid w:val="00444C13"/>
    <w:rsid w:val="00444DED"/>
    <w:rsid w:val="004451C3"/>
    <w:rsid w:val="0044573A"/>
    <w:rsid w:val="0044596A"/>
    <w:rsid w:val="00445C8C"/>
    <w:rsid w:val="00446671"/>
    <w:rsid w:val="004468B8"/>
    <w:rsid w:val="00446BD1"/>
    <w:rsid w:val="004474FD"/>
    <w:rsid w:val="004476D9"/>
    <w:rsid w:val="00450928"/>
    <w:rsid w:val="00450C66"/>
    <w:rsid w:val="00450D5B"/>
    <w:rsid w:val="004511FE"/>
    <w:rsid w:val="00451859"/>
    <w:rsid w:val="004518A3"/>
    <w:rsid w:val="00451DFA"/>
    <w:rsid w:val="00452B53"/>
    <w:rsid w:val="00452D7F"/>
    <w:rsid w:val="00452E14"/>
    <w:rsid w:val="0045324C"/>
    <w:rsid w:val="00453AC4"/>
    <w:rsid w:val="00453BB2"/>
    <w:rsid w:val="00453CF3"/>
    <w:rsid w:val="004544BA"/>
    <w:rsid w:val="00454D19"/>
    <w:rsid w:val="00455056"/>
    <w:rsid w:val="0045515C"/>
    <w:rsid w:val="0045747A"/>
    <w:rsid w:val="00457865"/>
    <w:rsid w:val="00457B17"/>
    <w:rsid w:val="00457B39"/>
    <w:rsid w:val="00457D2E"/>
    <w:rsid w:val="00460271"/>
    <w:rsid w:val="004602CE"/>
    <w:rsid w:val="00460795"/>
    <w:rsid w:val="00460951"/>
    <w:rsid w:val="00461005"/>
    <w:rsid w:val="004617A9"/>
    <w:rsid w:val="00461EAC"/>
    <w:rsid w:val="00461FE0"/>
    <w:rsid w:val="0046209A"/>
    <w:rsid w:val="0046234C"/>
    <w:rsid w:val="00462422"/>
    <w:rsid w:val="00462A45"/>
    <w:rsid w:val="00462ED9"/>
    <w:rsid w:val="00463239"/>
    <w:rsid w:val="00463241"/>
    <w:rsid w:val="004632DF"/>
    <w:rsid w:val="0046384B"/>
    <w:rsid w:val="00463989"/>
    <w:rsid w:val="0046398D"/>
    <w:rsid w:val="00463A6A"/>
    <w:rsid w:val="00463FF7"/>
    <w:rsid w:val="00464903"/>
    <w:rsid w:val="00465992"/>
    <w:rsid w:val="00465BCA"/>
    <w:rsid w:val="00466011"/>
    <w:rsid w:val="004667D1"/>
    <w:rsid w:val="0046702B"/>
    <w:rsid w:val="004672F6"/>
    <w:rsid w:val="00467919"/>
    <w:rsid w:val="00470878"/>
    <w:rsid w:val="004709AA"/>
    <w:rsid w:val="00470DE2"/>
    <w:rsid w:val="00470E1D"/>
    <w:rsid w:val="004710E7"/>
    <w:rsid w:val="004712ED"/>
    <w:rsid w:val="00471349"/>
    <w:rsid w:val="0047134D"/>
    <w:rsid w:val="004718DB"/>
    <w:rsid w:val="00471D68"/>
    <w:rsid w:val="00471F97"/>
    <w:rsid w:val="004722D2"/>
    <w:rsid w:val="00472711"/>
    <w:rsid w:val="00473145"/>
    <w:rsid w:val="004735A2"/>
    <w:rsid w:val="00473EFA"/>
    <w:rsid w:val="00474070"/>
    <w:rsid w:val="00474168"/>
    <w:rsid w:val="004741D6"/>
    <w:rsid w:val="004747AA"/>
    <w:rsid w:val="00474A06"/>
    <w:rsid w:val="00474CFA"/>
    <w:rsid w:val="00474EA2"/>
    <w:rsid w:val="00475E38"/>
    <w:rsid w:val="00475F28"/>
    <w:rsid w:val="00476CC0"/>
    <w:rsid w:val="00476CE2"/>
    <w:rsid w:val="0047715F"/>
    <w:rsid w:val="00480446"/>
    <w:rsid w:val="00481509"/>
    <w:rsid w:val="00481C85"/>
    <w:rsid w:val="004822A6"/>
    <w:rsid w:val="00482340"/>
    <w:rsid w:val="00482447"/>
    <w:rsid w:val="00482463"/>
    <w:rsid w:val="00482C67"/>
    <w:rsid w:val="00482EFC"/>
    <w:rsid w:val="00483037"/>
    <w:rsid w:val="004838F5"/>
    <w:rsid w:val="004839E6"/>
    <w:rsid w:val="00483A8D"/>
    <w:rsid w:val="004840D9"/>
    <w:rsid w:val="00484954"/>
    <w:rsid w:val="004853A6"/>
    <w:rsid w:val="004856D5"/>
    <w:rsid w:val="004857B7"/>
    <w:rsid w:val="00485D4A"/>
    <w:rsid w:val="00486750"/>
    <w:rsid w:val="00486E4F"/>
    <w:rsid w:val="00490836"/>
    <w:rsid w:val="00491847"/>
    <w:rsid w:val="00491B46"/>
    <w:rsid w:val="00491E62"/>
    <w:rsid w:val="00492782"/>
    <w:rsid w:val="004927DD"/>
    <w:rsid w:val="00492B23"/>
    <w:rsid w:val="00492BC5"/>
    <w:rsid w:val="00493430"/>
    <w:rsid w:val="00493ABE"/>
    <w:rsid w:val="00493C4B"/>
    <w:rsid w:val="00493CDD"/>
    <w:rsid w:val="00493DB7"/>
    <w:rsid w:val="00493FBB"/>
    <w:rsid w:val="0049440C"/>
    <w:rsid w:val="00494A29"/>
    <w:rsid w:val="00494FEC"/>
    <w:rsid w:val="004953CC"/>
    <w:rsid w:val="0049587A"/>
    <w:rsid w:val="00497B70"/>
    <w:rsid w:val="00497EEA"/>
    <w:rsid w:val="004A050C"/>
    <w:rsid w:val="004A054D"/>
    <w:rsid w:val="004A05E8"/>
    <w:rsid w:val="004A0873"/>
    <w:rsid w:val="004A08F1"/>
    <w:rsid w:val="004A0BDD"/>
    <w:rsid w:val="004A12B7"/>
    <w:rsid w:val="004A1815"/>
    <w:rsid w:val="004A18B4"/>
    <w:rsid w:val="004A1BA2"/>
    <w:rsid w:val="004A236B"/>
    <w:rsid w:val="004A261F"/>
    <w:rsid w:val="004A288F"/>
    <w:rsid w:val="004A2DDD"/>
    <w:rsid w:val="004A3BB7"/>
    <w:rsid w:val="004A4581"/>
    <w:rsid w:val="004A4FC2"/>
    <w:rsid w:val="004A531F"/>
    <w:rsid w:val="004A5385"/>
    <w:rsid w:val="004A53F9"/>
    <w:rsid w:val="004A5455"/>
    <w:rsid w:val="004A5B61"/>
    <w:rsid w:val="004A6191"/>
    <w:rsid w:val="004A6209"/>
    <w:rsid w:val="004A629A"/>
    <w:rsid w:val="004A6A28"/>
    <w:rsid w:val="004A6C0B"/>
    <w:rsid w:val="004A7C0D"/>
    <w:rsid w:val="004B075E"/>
    <w:rsid w:val="004B1B56"/>
    <w:rsid w:val="004B1F15"/>
    <w:rsid w:val="004B1FE1"/>
    <w:rsid w:val="004B211E"/>
    <w:rsid w:val="004B24D2"/>
    <w:rsid w:val="004B2AFE"/>
    <w:rsid w:val="004B3395"/>
    <w:rsid w:val="004B33E9"/>
    <w:rsid w:val="004B354C"/>
    <w:rsid w:val="004B356E"/>
    <w:rsid w:val="004B3837"/>
    <w:rsid w:val="004B3D36"/>
    <w:rsid w:val="004B3E10"/>
    <w:rsid w:val="004B4054"/>
    <w:rsid w:val="004B4839"/>
    <w:rsid w:val="004B4FE4"/>
    <w:rsid w:val="004B5107"/>
    <w:rsid w:val="004B5532"/>
    <w:rsid w:val="004B5572"/>
    <w:rsid w:val="004B57EF"/>
    <w:rsid w:val="004B5EF3"/>
    <w:rsid w:val="004B6C3F"/>
    <w:rsid w:val="004B7015"/>
    <w:rsid w:val="004B7648"/>
    <w:rsid w:val="004C0022"/>
    <w:rsid w:val="004C08EF"/>
    <w:rsid w:val="004C0E0B"/>
    <w:rsid w:val="004C1459"/>
    <w:rsid w:val="004C20E4"/>
    <w:rsid w:val="004C26F7"/>
    <w:rsid w:val="004C2D6A"/>
    <w:rsid w:val="004C34F4"/>
    <w:rsid w:val="004C3886"/>
    <w:rsid w:val="004C4153"/>
    <w:rsid w:val="004C46AA"/>
    <w:rsid w:val="004C4E0C"/>
    <w:rsid w:val="004C5158"/>
    <w:rsid w:val="004C541B"/>
    <w:rsid w:val="004C5848"/>
    <w:rsid w:val="004C5F6C"/>
    <w:rsid w:val="004C65CC"/>
    <w:rsid w:val="004C7C1B"/>
    <w:rsid w:val="004C7EC6"/>
    <w:rsid w:val="004D06AD"/>
    <w:rsid w:val="004D0BC1"/>
    <w:rsid w:val="004D0FCF"/>
    <w:rsid w:val="004D196E"/>
    <w:rsid w:val="004D21E8"/>
    <w:rsid w:val="004D2200"/>
    <w:rsid w:val="004D2BE2"/>
    <w:rsid w:val="004D2E27"/>
    <w:rsid w:val="004D3460"/>
    <w:rsid w:val="004D3AF7"/>
    <w:rsid w:val="004D4C3D"/>
    <w:rsid w:val="004D5218"/>
    <w:rsid w:val="004D5451"/>
    <w:rsid w:val="004D623A"/>
    <w:rsid w:val="004D6334"/>
    <w:rsid w:val="004D64F9"/>
    <w:rsid w:val="004D672D"/>
    <w:rsid w:val="004D6735"/>
    <w:rsid w:val="004D6B9C"/>
    <w:rsid w:val="004D7EF9"/>
    <w:rsid w:val="004E016F"/>
    <w:rsid w:val="004E0EF6"/>
    <w:rsid w:val="004E1211"/>
    <w:rsid w:val="004E163D"/>
    <w:rsid w:val="004E23C5"/>
    <w:rsid w:val="004E257F"/>
    <w:rsid w:val="004E35C2"/>
    <w:rsid w:val="004E509C"/>
    <w:rsid w:val="004E592B"/>
    <w:rsid w:val="004E649F"/>
    <w:rsid w:val="004E655D"/>
    <w:rsid w:val="004E6D50"/>
    <w:rsid w:val="004E6D74"/>
    <w:rsid w:val="004E6F4F"/>
    <w:rsid w:val="004E7491"/>
    <w:rsid w:val="004E77FF"/>
    <w:rsid w:val="004F031D"/>
    <w:rsid w:val="004F0A0F"/>
    <w:rsid w:val="004F10E2"/>
    <w:rsid w:val="004F1701"/>
    <w:rsid w:val="004F1DD1"/>
    <w:rsid w:val="004F22B0"/>
    <w:rsid w:val="004F2F64"/>
    <w:rsid w:val="004F2F93"/>
    <w:rsid w:val="004F4D26"/>
    <w:rsid w:val="004F53BE"/>
    <w:rsid w:val="004F5980"/>
    <w:rsid w:val="004F5EBA"/>
    <w:rsid w:val="004F6041"/>
    <w:rsid w:val="004F62E7"/>
    <w:rsid w:val="004F63FC"/>
    <w:rsid w:val="004F6E52"/>
    <w:rsid w:val="004F75CF"/>
    <w:rsid w:val="004F780A"/>
    <w:rsid w:val="005003E6"/>
    <w:rsid w:val="00501FC5"/>
    <w:rsid w:val="00502A39"/>
    <w:rsid w:val="00503976"/>
    <w:rsid w:val="005050F3"/>
    <w:rsid w:val="00505D7F"/>
    <w:rsid w:val="00505E7D"/>
    <w:rsid w:val="005060DF"/>
    <w:rsid w:val="00507032"/>
    <w:rsid w:val="005073B1"/>
    <w:rsid w:val="005075A3"/>
    <w:rsid w:val="00507AFF"/>
    <w:rsid w:val="00507DE5"/>
    <w:rsid w:val="00507F70"/>
    <w:rsid w:val="00510035"/>
    <w:rsid w:val="005109F9"/>
    <w:rsid w:val="00511939"/>
    <w:rsid w:val="00511B70"/>
    <w:rsid w:val="00511EA2"/>
    <w:rsid w:val="00512FA2"/>
    <w:rsid w:val="00513274"/>
    <w:rsid w:val="005138DF"/>
    <w:rsid w:val="00514C5D"/>
    <w:rsid w:val="00514D69"/>
    <w:rsid w:val="00515125"/>
    <w:rsid w:val="00516529"/>
    <w:rsid w:val="00516B10"/>
    <w:rsid w:val="00516B7E"/>
    <w:rsid w:val="0051705D"/>
    <w:rsid w:val="00517357"/>
    <w:rsid w:val="00520238"/>
    <w:rsid w:val="00520366"/>
    <w:rsid w:val="005204DA"/>
    <w:rsid w:val="0052055C"/>
    <w:rsid w:val="00520C01"/>
    <w:rsid w:val="00520FBB"/>
    <w:rsid w:val="0052131F"/>
    <w:rsid w:val="0052145E"/>
    <w:rsid w:val="00521501"/>
    <w:rsid w:val="00521667"/>
    <w:rsid w:val="005216B6"/>
    <w:rsid w:val="00521752"/>
    <w:rsid w:val="005218CA"/>
    <w:rsid w:val="00521E12"/>
    <w:rsid w:val="00521ED4"/>
    <w:rsid w:val="00522029"/>
    <w:rsid w:val="00522213"/>
    <w:rsid w:val="005227EA"/>
    <w:rsid w:val="0052384C"/>
    <w:rsid w:val="00523F68"/>
    <w:rsid w:val="005248F2"/>
    <w:rsid w:val="00524F51"/>
    <w:rsid w:val="0052515C"/>
    <w:rsid w:val="005252DC"/>
    <w:rsid w:val="0052696E"/>
    <w:rsid w:val="00527777"/>
    <w:rsid w:val="00530163"/>
    <w:rsid w:val="00530620"/>
    <w:rsid w:val="0053115F"/>
    <w:rsid w:val="0053149A"/>
    <w:rsid w:val="00531609"/>
    <w:rsid w:val="00531846"/>
    <w:rsid w:val="00531BAA"/>
    <w:rsid w:val="00532C0F"/>
    <w:rsid w:val="00533BCC"/>
    <w:rsid w:val="00533FA5"/>
    <w:rsid w:val="00534B8A"/>
    <w:rsid w:val="00534C22"/>
    <w:rsid w:val="0053518D"/>
    <w:rsid w:val="00535484"/>
    <w:rsid w:val="005358F2"/>
    <w:rsid w:val="00535C82"/>
    <w:rsid w:val="00535CEB"/>
    <w:rsid w:val="00535F15"/>
    <w:rsid w:val="00540438"/>
    <w:rsid w:val="0054078F"/>
    <w:rsid w:val="005408DC"/>
    <w:rsid w:val="00540D18"/>
    <w:rsid w:val="00541592"/>
    <w:rsid w:val="00541904"/>
    <w:rsid w:val="00541C28"/>
    <w:rsid w:val="00541E1C"/>
    <w:rsid w:val="00541E28"/>
    <w:rsid w:val="005424A7"/>
    <w:rsid w:val="005428F2"/>
    <w:rsid w:val="00542971"/>
    <w:rsid w:val="005436ED"/>
    <w:rsid w:val="0054441B"/>
    <w:rsid w:val="00544696"/>
    <w:rsid w:val="00544CAD"/>
    <w:rsid w:val="0054508C"/>
    <w:rsid w:val="00545211"/>
    <w:rsid w:val="00545CED"/>
    <w:rsid w:val="00545F98"/>
    <w:rsid w:val="005462DD"/>
    <w:rsid w:val="00546C97"/>
    <w:rsid w:val="00547699"/>
    <w:rsid w:val="00547989"/>
    <w:rsid w:val="00547A6C"/>
    <w:rsid w:val="00550DCA"/>
    <w:rsid w:val="0055102B"/>
    <w:rsid w:val="00551CB9"/>
    <w:rsid w:val="00551FE5"/>
    <w:rsid w:val="00552357"/>
    <w:rsid w:val="00552496"/>
    <w:rsid w:val="0055250E"/>
    <w:rsid w:val="00552548"/>
    <w:rsid w:val="00552587"/>
    <w:rsid w:val="005526E0"/>
    <w:rsid w:val="00552DCF"/>
    <w:rsid w:val="00553E03"/>
    <w:rsid w:val="00554110"/>
    <w:rsid w:val="005541EB"/>
    <w:rsid w:val="00554690"/>
    <w:rsid w:val="005547A6"/>
    <w:rsid w:val="005551B1"/>
    <w:rsid w:val="00556956"/>
    <w:rsid w:val="00556BFC"/>
    <w:rsid w:val="005576EA"/>
    <w:rsid w:val="005609EE"/>
    <w:rsid w:val="00560E04"/>
    <w:rsid w:val="005613B9"/>
    <w:rsid w:val="0056170D"/>
    <w:rsid w:val="00561724"/>
    <w:rsid w:val="005618AD"/>
    <w:rsid w:val="005637D7"/>
    <w:rsid w:val="005639A0"/>
    <w:rsid w:val="00563AC1"/>
    <w:rsid w:val="00563EE5"/>
    <w:rsid w:val="00564189"/>
    <w:rsid w:val="005645A7"/>
    <w:rsid w:val="0056467E"/>
    <w:rsid w:val="00564AF8"/>
    <w:rsid w:val="00564D58"/>
    <w:rsid w:val="00564EF5"/>
    <w:rsid w:val="0056502A"/>
    <w:rsid w:val="005650D2"/>
    <w:rsid w:val="00565579"/>
    <w:rsid w:val="005655CA"/>
    <w:rsid w:val="0056733C"/>
    <w:rsid w:val="0056791A"/>
    <w:rsid w:val="00567AB4"/>
    <w:rsid w:val="00567EB2"/>
    <w:rsid w:val="005703BF"/>
    <w:rsid w:val="00570588"/>
    <w:rsid w:val="00570DCA"/>
    <w:rsid w:val="00570F7B"/>
    <w:rsid w:val="00571029"/>
    <w:rsid w:val="005714F3"/>
    <w:rsid w:val="00571CBC"/>
    <w:rsid w:val="00571D52"/>
    <w:rsid w:val="00572221"/>
    <w:rsid w:val="00572F54"/>
    <w:rsid w:val="005730A0"/>
    <w:rsid w:val="005730CD"/>
    <w:rsid w:val="005734E9"/>
    <w:rsid w:val="005748FE"/>
    <w:rsid w:val="00574A29"/>
    <w:rsid w:val="00574E46"/>
    <w:rsid w:val="005761BA"/>
    <w:rsid w:val="00576F95"/>
    <w:rsid w:val="005772AA"/>
    <w:rsid w:val="00580214"/>
    <w:rsid w:val="00580E1C"/>
    <w:rsid w:val="005811D2"/>
    <w:rsid w:val="005817DB"/>
    <w:rsid w:val="00582008"/>
    <w:rsid w:val="00582B51"/>
    <w:rsid w:val="00582E77"/>
    <w:rsid w:val="005831BD"/>
    <w:rsid w:val="00584669"/>
    <w:rsid w:val="00585C7D"/>
    <w:rsid w:val="00585C84"/>
    <w:rsid w:val="00585DA1"/>
    <w:rsid w:val="00585F57"/>
    <w:rsid w:val="005863BE"/>
    <w:rsid w:val="00590627"/>
    <w:rsid w:val="00590C52"/>
    <w:rsid w:val="005919E2"/>
    <w:rsid w:val="0059319B"/>
    <w:rsid w:val="0059320C"/>
    <w:rsid w:val="00593A8E"/>
    <w:rsid w:val="00594235"/>
    <w:rsid w:val="00595015"/>
    <w:rsid w:val="00596023"/>
    <w:rsid w:val="00596432"/>
    <w:rsid w:val="00596472"/>
    <w:rsid w:val="00596D8A"/>
    <w:rsid w:val="00596F1C"/>
    <w:rsid w:val="005A073C"/>
    <w:rsid w:val="005A0E75"/>
    <w:rsid w:val="005A11BA"/>
    <w:rsid w:val="005A16DF"/>
    <w:rsid w:val="005A1BAF"/>
    <w:rsid w:val="005A1EF8"/>
    <w:rsid w:val="005A2C8F"/>
    <w:rsid w:val="005A3472"/>
    <w:rsid w:val="005A39CF"/>
    <w:rsid w:val="005A3EDD"/>
    <w:rsid w:val="005A3FFC"/>
    <w:rsid w:val="005A4109"/>
    <w:rsid w:val="005A52B8"/>
    <w:rsid w:val="005A6649"/>
    <w:rsid w:val="005A6F39"/>
    <w:rsid w:val="005A75F0"/>
    <w:rsid w:val="005A75F5"/>
    <w:rsid w:val="005A7701"/>
    <w:rsid w:val="005A7A46"/>
    <w:rsid w:val="005A7B95"/>
    <w:rsid w:val="005A7CE8"/>
    <w:rsid w:val="005A7EC9"/>
    <w:rsid w:val="005B050A"/>
    <w:rsid w:val="005B0DFB"/>
    <w:rsid w:val="005B147A"/>
    <w:rsid w:val="005B1621"/>
    <w:rsid w:val="005B21E1"/>
    <w:rsid w:val="005B2435"/>
    <w:rsid w:val="005B38C0"/>
    <w:rsid w:val="005B3DBC"/>
    <w:rsid w:val="005B4E74"/>
    <w:rsid w:val="005B647F"/>
    <w:rsid w:val="005B7496"/>
    <w:rsid w:val="005C0202"/>
    <w:rsid w:val="005C02EA"/>
    <w:rsid w:val="005C04AC"/>
    <w:rsid w:val="005C0945"/>
    <w:rsid w:val="005C0978"/>
    <w:rsid w:val="005C0B99"/>
    <w:rsid w:val="005C18A2"/>
    <w:rsid w:val="005C2247"/>
    <w:rsid w:val="005C4216"/>
    <w:rsid w:val="005C4280"/>
    <w:rsid w:val="005C486C"/>
    <w:rsid w:val="005C4A9A"/>
    <w:rsid w:val="005C6105"/>
    <w:rsid w:val="005C67E6"/>
    <w:rsid w:val="005C6A19"/>
    <w:rsid w:val="005C76D2"/>
    <w:rsid w:val="005C78FB"/>
    <w:rsid w:val="005D02EF"/>
    <w:rsid w:val="005D0489"/>
    <w:rsid w:val="005D067A"/>
    <w:rsid w:val="005D0C3E"/>
    <w:rsid w:val="005D276E"/>
    <w:rsid w:val="005D2CAC"/>
    <w:rsid w:val="005D3786"/>
    <w:rsid w:val="005D54D8"/>
    <w:rsid w:val="005D594F"/>
    <w:rsid w:val="005D6397"/>
    <w:rsid w:val="005D7789"/>
    <w:rsid w:val="005D787B"/>
    <w:rsid w:val="005D7B2A"/>
    <w:rsid w:val="005E055E"/>
    <w:rsid w:val="005E05B7"/>
    <w:rsid w:val="005E0BAC"/>
    <w:rsid w:val="005E1474"/>
    <w:rsid w:val="005E14C6"/>
    <w:rsid w:val="005E16DA"/>
    <w:rsid w:val="005E192B"/>
    <w:rsid w:val="005E2D37"/>
    <w:rsid w:val="005E3302"/>
    <w:rsid w:val="005E3337"/>
    <w:rsid w:val="005E3395"/>
    <w:rsid w:val="005E4338"/>
    <w:rsid w:val="005E4945"/>
    <w:rsid w:val="005E4979"/>
    <w:rsid w:val="005E50C6"/>
    <w:rsid w:val="005E525C"/>
    <w:rsid w:val="005E5F33"/>
    <w:rsid w:val="005E60C1"/>
    <w:rsid w:val="005E6288"/>
    <w:rsid w:val="005E6477"/>
    <w:rsid w:val="005E6ABE"/>
    <w:rsid w:val="005E6D12"/>
    <w:rsid w:val="005E7146"/>
    <w:rsid w:val="005E770E"/>
    <w:rsid w:val="005F0625"/>
    <w:rsid w:val="005F0854"/>
    <w:rsid w:val="005F09E9"/>
    <w:rsid w:val="005F0A5A"/>
    <w:rsid w:val="005F0AEC"/>
    <w:rsid w:val="005F0CB4"/>
    <w:rsid w:val="005F18FF"/>
    <w:rsid w:val="005F190B"/>
    <w:rsid w:val="005F1D10"/>
    <w:rsid w:val="005F1F53"/>
    <w:rsid w:val="005F2A66"/>
    <w:rsid w:val="005F2BF1"/>
    <w:rsid w:val="005F2F1C"/>
    <w:rsid w:val="005F334D"/>
    <w:rsid w:val="005F33D9"/>
    <w:rsid w:val="005F34EF"/>
    <w:rsid w:val="005F3DAE"/>
    <w:rsid w:val="005F448F"/>
    <w:rsid w:val="005F464A"/>
    <w:rsid w:val="005F4698"/>
    <w:rsid w:val="005F494A"/>
    <w:rsid w:val="005F4A4A"/>
    <w:rsid w:val="005F52AE"/>
    <w:rsid w:val="005F5E66"/>
    <w:rsid w:val="005F6400"/>
    <w:rsid w:val="005F6A14"/>
    <w:rsid w:val="005F6A26"/>
    <w:rsid w:val="005F7391"/>
    <w:rsid w:val="005F75A3"/>
    <w:rsid w:val="005F7A1A"/>
    <w:rsid w:val="005F7A52"/>
    <w:rsid w:val="0060016A"/>
    <w:rsid w:val="00600273"/>
    <w:rsid w:val="0060053E"/>
    <w:rsid w:val="00601457"/>
    <w:rsid w:val="0060167E"/>
    <w:rsid w:val="00601E42"/>
    <w:rsid w:val="0060259D"/>
    <w:rsid w:val="00602921"/>
    <w:rsid w:val="006033A0"/>
    <w:rsid w:val="0060359D"/>
    <w:rsid w:val="00603EAC"/>
    <w:rsid w:val="00603EEB"/>
    <w:rsid w:val="00604D0E"/>
    <w:rsid w:val="0060566A"/>
    <w:rsid w:val="00606353"/>
    <w:rsid w:val="00606502"/>
    <w:rsid w:val="00606813"/>
    <w:rsid w:val="006075E2"/>
    <w:rsid w:val="00610626"/>
    <w:rsid w:val="00610B49"/>
    <w:rsid w:val="00611782"/>
    <w:rsid w:val="006117B1"/>
    <w:rsid w:val="00611DAD"/>
    <w:rsid w:val="00611DE9"/>
    <w:rsid w:val="0061208F"/>
    <w:rsid w:val="006120C3"/>
    <w:rsid w:val="006120EE"/>
    <w:rsid w:val="00612415"/>
    <w:rsid w:val="00612CE4"/>
    <w:rsid w:val="006134ED"/>
    <w:rsid w:val="00613514"/>
    <w:rsid w:val="00614027"/>
    <w:rsid w:val="006145AD"/>
    <w:rsid w:val="006150FB"/>
    <w:rsid w:val="00615240"/>
    <w:rsid w:val="006154CF"/>
    <w:rsid w:val="00615D3B"/>
    <w:rsid w:val="00616296"/>
    <w:rsid w:val="006169A9"/>
    <w:rsid w:val="00616A1C"/>
    <w:rsid w:val="0061700C"/>
    <w:rsid w:val="00617413"/>
    <w:rsid w:val="006178BC"/>
    <w:rsid w:val="00617B01"/>
    <w:rsid w:val="00617B91"/>
    <w:rsid w:val="006201CD"/>
    <w:rsid w:val="00620E96"/>
    <w:rsid w:val="0062136D"/>
    <w:rsid w:val="00621BC6"/>
    <w:rsid w:val="00621CAB"/>
    <w:rsid w:val="00623167"/>
    <w:rsid w:val="00623225"/>
    <w:rsid w:val="00625251"/>
    <w:rsid w:val="00625529"/>
    <w:rsid w:val="00625FF2"/>
    <w:rsid w:val="006261D3"/>
    <w:rsid w:val="0062645D"/>
    <w:rsid w:val="0062651F"/>
    <w:rsid w:val="00626B28"/>
    <w:rsid w:val="00626C1B"/>
    <w:rsid w:val="00627050"/>
    <w:rsid w:val="00627299"/>
    <w:rsid w:val="00627442"/>
    <w:rsid w:val="006274DA"/>
    <w:rsid w:val="00627671"/>
    <w:rsid w:val="006300A1"/>
    <w:rsid w:val="0063028F"/>
    <w:rsid w:val="00630809"/>
    <w:rsid w:val="00630C60"/>
    <w:rsid w:val="00631272"/>
    <w:rsid w:val="00631B83"/>
    <w:rsid w:val="006321B5"/>
    <w:rsid w:val="006322C1"/>
    <w:rsid w:val="0063365D"/>
    <w:rsid w:val="0063388D"/>
    <w:rsid w:val="00633921"/>
    <w:rsid w:val="006340BE"/>
    <w:rsid w:val="0063410D"/>
    <w:rsid w:val="00634A15"/>
    <w:rsid w:val="006353D0"/>
    <w:rsid w:val="006362C5"/>
    <w:rsid w:val="00636C4B"/>
    <w:rsid w:val="006374BB"/>
    <w:rsid w:val="00637895"/>
    <w:rsid w:val="006378E9"/>
    <w:rsid w:val="00637D7D"/>
    <w:rsid w:val="00637E41"/>
    <w:rsid w:val="006404AC"/>
    <w:rsid w:val="0064292D"/>
    <w:rsid w:val="00642E50"/>
    <w:rsid w:val="0064313A"/>
    <w:rsid w:val="0064325D"/>
    <w:rsid w:val="00643DBD"/>
    <w:rsid w:val="0064465C"/>
    <w:rsid w:val="00645823"/>
    <w:rsid w:val="00645A05"/>
    <w:rsid w:val="00645FD1"/>
    <w:rsid w:val="006463E9"/>
    <w:rsid w:val="00646446"/>
    <w:rsid w:val="00646E67"/>
    <w:rsid w:val="0064776A"/>
    <w:rsid w:val="00647874"/>
    <w:rsid w:val="00647A1F"/>
    <w:rsid w:val="00647C26"/>
    <w:rsid w:val="00650908"/>
    <w:rsid w:val="00650916"/>
    <w:rsid w:val="00651497"/>
    <w:rsid w:val="00651862"/>
    <w:rsid w:val="00651AF1"/>
    <w:rsid w:val="00652118"/>
    <w:rsid w:val="006522B0"/>
    <w:rsid w:val="00652499"/>
    <w:rsid w:val="00652539"/>
    <w:rsid w:val="00653AA1"/>
    <w:rsid w:val="00653AD1"/>
    <w:rsid w:val="00653ECF"/>
    <w:rsid w:val="006550B3"/>
    <w:rsid w:val="00657075"/>
    <w:rsid w:val="006575EA"/>
    <w:rsid w:val="00660408"/>
    <w:rsid w:val="006607E8"/>
    <w:rsid w:val="00660AA4"/>
    <w:rsid w:val="00661419"/>
    <w:rsid w:val="00661720"/>
    <w:rsid w:val="00661DE3"/>
    <w:rsid w:val="00662795"/>
    <w:rsid w:val="00662AAB"/>
    <w:rsid w:val="00662DBF"/>
    <w:rsid w:val="006635A4"/>
    <w:rsid w:val="006639FE"/>
    <w:rsid w:val="00663C29"/>
    <w:rsid w:val="00663D0B"/>
    <w:rsid w:val="00663D6B"/>
    <w:rsid w:val="00664283"/>
    <w:rsid w:val="0066450E"/>
    <w:rsid w:val="0066588C"/>
    <w:rsid w:val="00665EE0"/>
    <w:rsid w:val="006661E9"/>
    <w:rsid w:val="00666765"/>
    <w:rsid w:val="006669A7"/>
    <w:rsid w:val="00666BC9"/>
    <w:rsid w:val="00667985"/>
    <w:rsid w:val="0067007A"/>
    <w:rsid w:val="0067177E"/>
    <w:rsid w:val="006718C5"/>
    <w:rsid w:val="00671B60"/>
    <w:rsid w:val="0067207C"/>
    <w:rsid w:val="00672C50"/>
    <w:rsid w:val="0067300D"/>
    <w:rsid w:val="00673281"/>
    <w:rsid w:val="006737D6"/>
    <w:rsid w:val="00673D1E"/>
    <w:rsid w:val="00673D93"/>
    <w:rsid w:val="00674615"/>
    <w:rsid w:val="00674A2E"/>
    <w:rsid w:val="006750A3"/>
    <w:rsid w:val="006753D7"/>
    <w:rsid w:val="006756CF"/>
    <w:rsid w:val="006758D6"/>
    <w:rsid w:val="00675A19"/>
    <w:rsid w:val="00676B16"/>
    <w:rsid w:val="00677010"/>
    <w:rsid w:val="0067715E"/>
    <w:rsid w:val="006771D3"/>
    <w:rsid w:val="006774F7"/>
    <w:rsid w:val="00677950"/>
    <w:rsid w:val="00677FE5"/>
    <w:rsid w:val="006800B0"/>
    <w:rsid w:val="00680927"/>
    <w:rsid w:val="0068097E"/>
    <w:rsid w:val="006810E4"/>
    <w:rsid w:val="006815EB"/>
    <w:rsid w:val="00681783"/>
    <w:rsid w:val="00681E8F"/>
    <w:rsid w:val="0068330B"/>
    <w:rsid w:val="00683819"/>
    <w:rsid w:val="006843D3"/>
    <w:rsid w:val="0068469E"/>
    <w:rsid w:val="00684813"/>
    <w:rsid w:val="0068608E"/>
    <w:rsid w:val="00686676"/>
    <w:rsid w:val="0068698B"/>
    <w:rsid w:val="00686A7A"/>
    <w:rsid w:val="00687740"/>
    <w:rsid w:val="006904AE"/>
    <w:rsid w:val="00690530"/>
    <w:rsid w:val="00690908"/>
    <w:rsid w:val="00690E51"/>
    <w:rsid w:val="0069126C"/>
    <w:rsid w:val="00691623"/>
    <w:rsid w:val="00691F36"/>
    <w:rsid w:val="0069227F"/>
    <w:rsid w:val="00692C5B"/>
    <w:rsid w:val="00692E9E"/>
    <w:rsid w:val="0069323C"/>
    <w:rsid w:val="0069327C"/>
    <w:rsid w:val="00693479"/>
    <w:rsid w:val="006935DF"/>
    <w:rsid w:val="006936CB"/>
    <w:rsid w:val="00693C8C"/>
    <w:rsid w:val="00693E21"/>
    <w:rsid w:val="006947C5"/>
    <w:rsid w:val="006952B6"/>
    <w:rsid w:val="0069547F"/>
    <w:rsid w:val="006956C6"/>
    <w:rsid w:val="00695C09"/>
    <w:rsid w:val="00696B83"/>
    <w:rsid w:val="00696C30"/>
    <w:rsid w:val="00696D27"/>
    <w:rsid w:val="006976A1"/>
    <w:rsid w:val="00697810"/>
    <w:rsid w:val="006A0277"/>
    <w:rsid w:val="006A083E"/>
    <w:rsid w:val="006A0F92"/>
    <w:rsid w:val="006A1B1B"/>
    <w:rsid w:val="006A24E2"/>
    <w:rsid w:val="006A2717"/>
    <w:rsid w:val="006A2793"/>
    <w:rsid w:val="006A29FB"/>
    <w:rsid w:val="006A2BFB"/>
    <w:rsid w:val="006A2C94"/>
    <w:rsid w:val="006A2EC3"/>
    <w:rsid w:val="006A3305"/>
    <w:rsid w:val="006A33BA"/>
    <w:rsid w:val="006A3E22"/>
    <w:rsid w:val="006A44DB"/>
    <w:rsid w:val="006A4F88"/>
    <w:rsid w:val="006A5578"/>
    <w:rsid w:val="006A59C2"/>
    <w:rsid w:val="006A68C8"/>
    <w:rsid w:val="006B02D9"/>
    <w:rsid w:val="006B02F8"/>
    <w:rsid w:val="006B0E75"/>
    <w:rsid w:val="006B0EBB"/>
    <w:rsid w:val="006B1392"/>
    <w:rsid w:val="006B18C9"/>
    <w:rsid w:val="006B1D5D"/>
    <w:rsid w:val="006B25DE"/>
    <w:rsid w:val="006B2632"/>
    <w:rsid w:val="006B2D33"/>
    <w:rsid w:val="006B2D57"/>
    <w:rsid w:val="006B30BB"/>
    <w:rsid w:val="006B3610"/>
    <w:rsid w:val="006B3C69"/>
    <w:rsid w:val="006B405D"/>
    <w:rsid w:val="006B41BB"/>
    <w:rsid w:val="006B4A14"/>
    <w:rsid w:val="006B54CB"/>
    <w:rsid w:val="006B589B"/>
    <w:rsid w:val="006B58EA"/>
    <w:rsid w:val="006B62D0"/>
    <w:rsid w:val="006B635B"/>
    <w:rsid w:val="006B6894"/>
    <w:rsid w:val="006B70DF"/>
    <w:rsid w:val="006B7DC2"/>
    <w:rsid w:val="006C01E1"/>
    <w:rsid w:val="006C0B6B"/>
    <w:rsid w:val="006C0ECC"/>
    <w:rsid w:val="006C2162"/>
    <w:rsid w:val="006C2734"/>
    <w:rsid w:val="006C317F"/>
    <w:rsid w:val="006C3193"/>
    <w:rsid w:val="006C3703"/>
    <w:rsid w:val="006C39DC"/>
    <w:rsid w:val="006C3F6A"/>
    <w:rsid w:val="006C4749"/>
    <w:rsid w:val="006C4901"/>
    <w:rsid w:val="006C4B72"/>
    <w:rsid w:val="006C4BA8"/>
    <w:rsid w:val="006C5145"/>
    <w:rsid w:val="006C519D"/>
    <w:rsid w:val="006C5341"/>
    <w:rsid w:val="006C610F"/>
    <w:rsid w:val="006C6660"/>
    <w:rsid w:val="006C6A16"/>
    <w:rsid w:val="006C71F4"/>
    <w:rsid w:val="006C7CEA"/>
    <w:rsid w:val="006D0E5B"/>
    <w:rsid w:val="006D112E"/>
    <w:rsid w:val="006D1BDB"/>
    <w:rsid w:val="006D1BE0"/>
    <w:rsid w:val="006D1E53"/>
    <w:rsid w:val="006D22C4"/>
    <w:rsid w:val="006D2473"/>
    <w:rsid w:val="006D2790"/>
    <w:rsid w:val="006D28F8"/>
    <w:rsid w:val="006D2FE4"/>
    <w:rsid w:val="006D326A"/>
    <w:rsid w:val="006D34E6"/>
    <w:rsid w:val="006D352E"/>
    <w:rsid w:val="006D3659"/>
    <w:rsid w:val="006D492E"/>
    <w:rsid w:val="006D4CF3"/>
    <w:rsid w:val="006D50C6"/>
    <w:rsid w:val="006D5216"/>
    <w:rsid w:val="006D5A88"/>
    <w:rsid w:val="006D5B4A"/>
    <w:rsid w:val="006D5D58"/>
    <w:rsid w:val="006D71C7"/>
    <w:rsid w:val="006D7834"/>
    <w:rsid w:val="006D7D7B"/>
    <w:rsid w:val="006D7E9E"/>
    <w:rsid w:val="006E00DD"/>
    <w:rsid w:val="006E03B4"/>
    <w:rsid w:val="006E0488"/>
    <w:rsid w:val="006E106F"/>
    <w:rsid w:val="006E1555"/>
    <w:rsid w:val="006E169E"/>
    <w:rsid w:val="006E18C7"/>
    <w:rsid w:val="006E1B5A"/>
    <w:rsid w:val="006E26DA"/>
    <w:rsid w:val="006E4738"/>
    <w:rsid w:val="006E4B0E"/>
    <w:rsid w:val="006E4CDE"/>
    <w:rsid w:val="006E4E44"/>
    <w:rsid w:val="006E5258"/>
    <w:rsid w:val="006E528E"/>
    <w:rsid w:val="006E5294"/>
    <w:rsid w:val="006E6CE0"/>
    <w:rsid w:val="006E6DD7"/>
    <w:rsid w:val="006E715B"/>
    <w:rsid w:val="006E72B0"/>
    <w:rsid w:val="006E7300"/>
    <w:rsid w:val="006E7633"/>
    <w:rsid w:val="006E7B8F"/>
    <w:rsid w:val="006E7F3C"/>
    <w:rsid w:val="006F0702"/>
    <w:rsid w:val="006F1917"/>
    <w:rsid w:val="006F1C57"/>
    <w:rsid w:val="006F34D9"/>
    <w:rsid w:val="006F4362"/>
    <w:rsid w:val="006F511E"/>
    <w:rsid w:val="006F5787"/>
    <w:rsid w:val="006F57B9"/>
    <w:rsid w:val="006F5FC3"/>
    <w:rsid w:val="006F62EE"/>
    <w:rsid w:val="006F7C85"/>
    <w:rsid w:val="006F7F56"/>
    <w:rsid w:val="00700AC4"/>
    <w:rsid w:val="00700C52"/>
    <w:rsid w:val="0070132C"/>
    <w:rsid w:val="00701690"/>
    <w:rsid w:val="007024A3"/>
    <w:rsid w:val="00704B35"/>
    <w:rsid w:val="00704E40"/>
    <w:rsid w:val="00705354"/>
    <w:rsid w:val="007054EB"/>
    <w:rsid w:val="0070593C"/>
    <w:rsid w:val="00705E71"/>
    <w:rsid w:val="007065E1"/>
    <w:rsid w:val="00706A12"/>
    <w:rsid w:val="00706E31"/>
    <w:rsid w:val="00707EA2"/>
    <w:rsid w:val="007101E4"/>
    <w:rsid w:val="007120AB"/>
    <w:rsid w:val="007122D6"/>
    <w:rsid w:val="0071236F"/>
    <w:rsid w:val="007134D1"/>
    <w:rsid w:val="007136E3"/>
    <w:rsid w:val="00713805"/>
    <w:rsid w:val="00713F19"/>
    <w:rsid w:val="007146D0"/>
    <w:rsid w:val="007162F2"/>
    <w:rsid w:val="00716542"/>
    <w:rsid w:val="00716587"/>
    <w:rsid w:val="00717C70"/>
    <w:rsid w:val="00717CB3"/>
    <w:rsid w:val="00720B40"/>
    <w:rsid w:val="00720CF5"/>
    <w:rsid w:val="00720D22"/>
    <w:rsid w:val="00720F7B"/>
    <w:rsid w:val="0072106C"/>
    <w:rsid w:val="0072174B"/>
    <w:rsid w:val="007218F9"/>
    <w:rsid w:val="007219BC"/>
    <w:rsid w:val="00721EFA"/>
    <w:rsid w:val="007233C9"/>
    <w:rsid w:val="00723D45"/>
    <w:rsid w:val="00723ECC"/>
    <w:rsid w:val="00724457"/>
    <w:rsid w:val="007246DE"/>
    <w:rsid w:val="00724E9D"/>
    <w:rsid w:val="00724FCA"/>
    <w:rsid w:val="00725FBD"/>
    <w:rsid w:val="00725FEF"/>
    <w:rsid w:val="0072610C"/>
    <w:rsid w:val="0072678B"/>
    <w:rsid w:val="00726D01"/>
    <w:rsid w:val="00731165"/>
    <w:rsid w:val="00731A9E"/>
    <w:rsid w:val="0073237D"/>
    <w:rsid w:val="0073247C"/>
    <w:rsid w:val="00732A7D"/>
    <w:rsid w:val="00733111"/>
    <w:rsid w:val="007334FA"/>
    <w:rsid w:val="00733968"/>
    <w:rsid w:val="00734FFE"/>
    <w:rsid w:val="0073531A"/>
    <w:rsid w:val="0073561B"/>
    <w:rsid w:val="00735E12"/>
    <w:rsid w:val="007366FE"/>
    <w:rsid w:val="00737DA6"/>
    <w:rsid w:val="007400E8"/>
    <w:rsid w:val="00740D5C"/>
    <w:rsid w:val="00743642"/>
    <w:rsid w:val="00743921"/>
    <w:rsid w:val="00744883"/>
    <w:rsid w:val="00744B78"/>
    <w:rsid w:val="00744CFE"/>
    <w:rsid w:val="00745ABA"/>
    <w:rsid w:val="00745E98"/>
    <w:rsid w:val="00746FDC"/>
    <w:rsid w:val="0074744C"/>
    <w:rsid w:val="007475BB"/>
    <w:rsid w:val="007475F3"/>
    <w:rsid w:val="00747EDE"/>
    <w:rsid w:val="00752015"/>
    <w:rsid w:val="00752449"/>
    <w:rsid w:val="00752590"/>
    <w:rsid w:val="007529AA"/>
    <w:rsid w:val="007540B6"/>
    <w:rsid w:val="0075430A"/>
    <w:rsid w:val="00754A5D"/>
    <w:rsid w:val="00754B89"/>
    <w:rsid w:val="0075522D"/>
    <w:rsid w:val="00755572"/>
    <w:rsid w:val="0075562B"/>
    <w:rsid w:val="00756325"/>
    <w:rsid w:val="007575C0"/>
    <w:rsid w:val="00757CFE"/>
    <w:rsid w:val="00760301"/>
    <w:rsid w:val="00761808"/>
    <w:rsid w:val="0076191F"/>
    <w:rsid w:val="00762C55"/>
    <w:rsid w:val="00762F24"/>
    <w:rsid w:val="007635C1"/>
    <w:rsid w:val="00763772"/>
    <w:rsid w:val="00763B35"/>
    <w:rsid w:val="00763E15"/>
    <w:rsid w:val="00763F05"/>
    <w:rsid w:val="00764584"/>
    <w:rsid w:val="0076461A"/>
    <w:rsid w:val="00765829"/>
    <w:rsid w:val="00765CB3"/>
    <w:rsid w:val="00765F81"/>
    <w:rsid w:val="00766167"/>
    <w:rsid w:val="00766556"/>
    <w:rsid w:val="007673C2"/>
    <w:rsid w:val="007700AD"/>
    <w:rsid w:val="00770437"/>
    <w:rsid w:val="0077092A"/>
    <w:rsid w:val="007711CB"/>
    <w:rsid w:val="00772057"/>
    <w:rsid w:val="007727C8"/>
    <w:rsid w:val="00772FC8"/>
    <w:rsid w:val="007730C4"/>
    <w:rsid w:val="00774B7E"/>
    <w:rsid w:val="00774C26"/>
    <w:rsid w:val="00776D19"/>
    <w:rsid w:val="007772D7"/>
    <w:rsid w:val="00777A24"/>
    <w:rsid w:val="007805E5"/>
    <w:rsid w:val="00780CF8"/>
    <w:rsid w:val="00780ECC"/>
    <w:rsid w:val="00781455"/>
    <w:rsid w:val="00781D7D"/>
    <w:rsid w:val="007824B1"/>
    <w:rsid w:val="00782F6E"/>
    <w:rsid w:val="007834EC"/>
    <w:rsid w:val="007835D2"/>
    <w:rsid w:val="00783C4A"/>
    <w:rsid w:val="00784E98"/>
    <w:rsid w:val="00784ECB"/>
    <w:rsid w:val="007853E4"/>
    <w:rsid w:val="00785AC7"/>
    <w:rsid w:val="0078658C"/>
    <w:rsid w:val="00786C00"/>
    <w:rsid w:val="00787551"/>
    <w:rsid w:val="00787FA1"/>
    <w:rsid w:val="007904C7"/>
    <w:rsid w:val="007908A6"/>
    <w:rsid w:val="00791256"/>
    <w:rsid w:val="007913AE"/>
    <w:rsid w:val="00791B8C"/>
    <w:rsid w:val="00791F81"/>
    <w:rsid w:val="00792207"/>
    <w:rsid w:val="0079223D"/>
    <w:rsid w:val="00792BEC"/>
    <w:rsid w:val="00793A50"/>
    <w:rsid w:val="00793D85"/>
    <w:rsid w:val="007944B9"/>
    <w:rsid w:val="00794601"/>
    <w:rsid w:val="00794E6C"/>
    <w:rsid w:val="00795144"/>
    <w:rsid w:val="00795275"/>
    <w:rsid w:val="007958C0"/>
    <w:rsid w:val="00795E9B"/>
    <w:rsid w:val="00796631"/>
    <w:rsid w:val="00796B13"/>
    <w:rsid w:val="00797294"/>
    <w:rsid w:val="007976B7"/>
    <w:rsid w:val="00797F76"/>
    <w:rsid w:val="007A0014"/>
    <w:rsid w:val="007A0228"/>
    <w:rsid w:val="007A0CE8"/>
    <w:rsid w:val="007A1523"/>
    <w:rsid w:val="007A2982"/>
    <w:rsid w:val="007A39E8"/>
    <w:rsid w:val="007A436C"/>
    <w:rsid w:val="007A59CA"/>
    <w:rsid w:val="007A63B7"/>
    <w:rsid w:val="007A66CF"/>
    <w:rsid w:val="007A68EB"/>
    <w:rsid w:val="007A7473"/>
    <w:rsid w:val="007A76BF"/>
    <w:rsid w:val="007B0AC3"/>
    <w:rsid w:val="007B0B1E"/>
    <w:rsid w:val="007B0B59"/>
    <w:rsid w:val="007B11CB"/>
    <w:rsid w:val="007B1527"/>
    <w:rsid w:val="007B209C"/>
    <w:rsid w:val="007B2617"/>
    <w:rsid w:val="007B2E9F"/>
    <w:rsid w:val="007B2EA7"/>
    <w:rsid w:val="007B31E5"/>
    <w:rsid w:val="007B35CB"/>
    <w:rsid w:val="007B3E38"/>
    <w:rsid w:val="007B41C5"/>
    <w:rsid w:val="007B4214"/>
    <w:rsid w:val="007B4904"/>
    <w:rsid w:val="007B5135"/>
    <w:rsid w:val="007B61E4"/>
    <w:rsid w:val="007B635B"/>
    <w:rsid w:val="007B67EE"/>
    <w:rsid w:val="007B7020"/>
    <w:rsid w:val="007B722F"/>
    <w:rsid w:val="007B798A"/>
    <w:rsid w:val="007C01D8"/>
    <w:rsid w:val="007C0256"/>
    <w:rsid w:val="007C0354"/>
    <w:rsid w:val="007C047E"/>
    <w:rsid w:val="007C0980"/>
    <w:rsid w:val="007C0E8A"/>
    <w:rsid w:val="007C1B01"/>
    <w:rsid w:val="007C1DFC"/>
    <w:rsid w:val="007C2192"/>
    <w:rsid w:val="007C2364"/>
    <w:rsid w:val="007C236B"/>
    <w:rsid w:val="007C308F"/>
    <w:rsid w:val="007C330E"/>
    <w:rsid w:val="007C3449"/>
    <w:rsid w:val="007C3FF3"/>
    <w:rsid w:val="007C4FC0"/>
    <w:rsid w:val="007C50D3"/>
    <w:rsid w:val="007C54AC"/>
    <w:rsid w:val="007C5A83"/>
    <w:rsid w:val="007C5DA4"/>
    <w:rsid w:val="007C5E2B"/>
    <w:rsid w:val="007C7209"/>
    <w:rsid w:val="007C731A"/>
    <w:rsid w:val="007C73E7"/>
    <w:rsid w:val="007C767E"/>
    <w:rsid w:val="007C7C15"/>
    <w:rsid w:val="007D06D2"/>
    <w:rsid w:val="007D0914"/>
    <w:rsid w:val="007D09A7"/>
    <w:rsid w:val="007D1047"/>
    <w:rsid w:val="007D2261"/>
    <w:rsid w:val="007D22C7"/>
    <w:rsid w:val="007D2503"/>
    <w:rsid w:val="007D33C6"/>
    <w:rsid w:val="007D36C4"/>
    <w:rsid w:val="007D3ACE"/>
    <w:rsid w:val="007D4AC5"/>
    <w:rsid w:val="007D5039"/>
    <w:rsid w:val="007D51B8"/>
    <w:rsid w:val="007D5A21"/>
    <w:rsid w:val="007D6174"/>
    <w:rsid w:val="007D7756"/>
    <w:rsid w:val="007D778A"/>
    <w:rsid w:val="007E0A85"/>
    <w:rsid w:val="007E113B"/>
    <w:rsid w:val="007E11A0"/>
    <w:rsid w:val="007E180D"/>
    <w:rsid w:val="007E1BCE"/>
    <w:rsid w:val="007E1DD6"/>
    <w:rsid w:val="007E29E6"/>
    <w:rsid w:val="007E2D5E"/>
    <w:rsid w:val="007E2F3F"/>
    <w:rsid w:val="007E30FC"/>
    <w:rsid w:val="007E42EB"/>
    <w:rsid w:val="007E432A"/>
    <w:rsid w:val="007E46AF"/>
    <w:rsid w:val="007E4F50"/>
    <w:rsid w:val="007E50EF"/>
    <w:rsid w:val="007E5AD7"/>
    <w:rsid w:val="007E6536"/>
    <w:rsid w:val="007E6A01"/>
    <w:rsid w:val="007E6A97"/>
    <w:rsid w:val="007E6BF0"/>
    <w:rsid w:val="007E6D58"/>
    <w:rsid w:val="007E6F7C"/>
    <w:rsid w:val="007E7319"/>
    <w:rsid w:val="007E7890"/>
    <w:rsid w:val="007E7B36"/>
    <w:rsid w:val="007E7E58"/>
    <w:rsid w:val="007F03E6"/>
    <w:rsid w:val="007F09EE"/>
    <w:rsid w:val="007F0BD0"/>
    <w:rsid w:val="007F0CF8"/>
    <w:rsid w:val="007F0DFF"/>
    <w:rsid w:val="007F138B"/>
    <w:rsid w:val="007F1F7E"/>
    <w:rsid w:val="007F24DE"/>
    <w:rsid w:val="007F2768"/>
    <w:rsid w:val="007F2863"/>
    <w:rsid w:val="007F351D"/>
    <w:rsid w:val="007F3FA8"/>
    <w:rsid w:val="007F4260"/>
    <w:rsid w:val="007F4656"/>
    <w:rsid w:val="007F4AF6"/>
    <w:rsid w:val="007F55F5"/>
    <w:rsid w:val="007F5736"/>
    <w:rsid w:val="007F6998"/>
    <w:rsid w:val="007F69D6"/>
    <w:rsid w:val="007F6BFC"/>
    <w:rsid w:val="007F7296"/>
    <w:rsid w:val="007F7B6D"/>
    <w:rsid w:val="008006C2"/>
    <w:rsid w:val="008008B8"/>
    <w:rsid w:val="00800AE1"/>
    <w:rsid w:val="008027F5"/>
    <w:rsid w:val="008029F3"/>
    <w:rsid w:val="00803742"/>
    <w:rsid w:val="0080383E"/>
    <w:rsid w:val="00803D87"/>
    <w:rsid w:val="008047BA"/>
    <w:rsid w:val="00804A4E"/>
    <w:rsid w:val="00804E66"/>
    <w:rsid w:val="00805A34"/>
    <w:rsid w:val="00805AB9"/>
    <w:rsid w:val="00806129"/>
    <w:rsid w:val="008063CB"/>
    <w:rsid w:val="00806662"/>
    <w:rsid w:val="008074CB"/>
    <w:rsid w:val="00807897"/>
    <w:rsid w:val="00807B11"/>
    <w:rsid w:val="008103CB"/>
    <w:rsid w:val="00812086"/>
    <w:rsid w:val="0081253F"/>
    <w:rsid w:val="00812732"/>
    <w:rsid w:val="0081291B"/>
    <w:rsid w:val="00813D68"/>
    <w:rsid w:val="00813E85"/>
    <w:rsid w:val="00814534"/>
    <w:rsid w:val="008155F5"/>
    <w:rsid w:val="00816258"/>
    <w:rsid w:val="008165F3"/>
    <w:rsid w:val="00816C19"/>
    <w:rsid w:val="00817329"/>
    <w:rsid w:val="0082003C"/>
    <w:rsid w:val="00820176"/>
    <w:rsid w:val="00821DBD"/>
    <w:rsid w:val="008224EC"/>
    <w:rsid w:val="00822F74"/>
    <w:rsid w:val="00825DD9"/>
    <w:rsid w:val="0082654F"/>
    <w:rsid w:val="00826656"/>
    <w:rsid w:val="008270E8"/>
    <w:rsid w:val="00827801"/>
    <w:rsid w:val="008279E3"/>
    <w:rsid w:val="00830D43"/>
    <w:rsid w:val="008314C7"/>
    <w:rsid w:val="0083180B"/>
    <w:rsid w:val="0083190A"/>
    <w:rsid w:val="008341F4"/>
    <w:rsid w:val="008341F5"/>
    <w:rsid w:val="00834360"/>
    <w:rsid w:val="0083442A"/>
    <w:rsid w:val="0083472E"/>
    <w:rsid w:val="00835059"/>
    <w:rsid w:val="0083594A"/>
    <w:rsid w:val="00835E81"/>
    <w:rsid w:val="00836057"/>
    <w:rsid w:val="00836359"/>
    <w:rsid w:val="00836AF9"/>
    <w:rsid w:val="00836D0E"/>
    <w:rsid w:val="008372F7"/>
    <w:rsid w:val="00837390"/>
    <w:rsid w:val="00840059"/>
    <w:rsid w:val="00840742"/>
    <w:rsid w:val="00841AB5"/>
    <w:rsid w:val="008427B4"/>
    <w:rsid w:val="0084284B"/>
    <w:rsid w:val="00843029"/>
    <w:rsid w:val="0084375F"/>
    <w:rsid w:val="00843AD5"/>
    <w:rsid w:val="00843C91"/>
    <w:rsid w:val="00843D52"/>
    <w:rsid w:val="00844112"/>
    <w:rsid w:val="00844BEE"/>
    <w:rsid w:val="008452A4"/>
    <w:rsid w:val="0084570A"/>
    <w:rsid w:val="008469AF"/>
    <w:rsid w:val="00846D50"/>
    <w:rsid w:val="008503BC"/>
    <w:rsid w:val="0085057C"/>
    <w:rsid w:val="00851185"/>
    <w:rsid w:val="00851C63"/>
    <w:rsid w:val="00852185"/>
    <w:rsid w:val="0085231E"/>
    <w:rsid w:val="00852634"/>
    <w:rsid w:val="00853EA8"/>
    <w:rsid w:val="00854617"/>
    <w:rsid w:val="00855801"/>
    <w:rsid w:val="00856266"/>
    <w:rsid w:val="0085663B"/>
    <w:rsid w:val="00856AEE"/>
    <w:rsid w:val="00856F8B"/>
    <w:rsid w:val="008574E3"/>
    <w:rsid w:val="0085770E"/>
    <w:rsid w:val="00857C6B"/>
    <w:rsid w:val="008608BA"/>
    <w:rsid w:val="00860A60"/>
    <w:rsid w:val="0086116C"/>
    <w:rsid w:val="0086196A"/>
    <w:rsid w:val="008627B6"/>
    <w:rsid w:val="00862A89"/>
    <w:rsid w:val="00864B3D"/>
    <w:rsid w:val="00864C20"/>
    <w:rsid w:val="0086677F"/>
    <w:rsid w:val="00867E29"/>
    <w:rsid w:val="00867EBB"/>
    <w:rsid w:val="008705F0"/>
    <w:rsid w:val="00870B1E"/>
    <w:rsid w:val="00870CC9"/>
    <w:rsid w:val="00870E31"/>
    <w:rsid w:val="00870E81"/>
    <w:rsid w:val="008710B0"/>
    <w:rsid w:val="00871D80"/>
    <w:rsid w:val="00872540"/>
    <w:rsid w:val="008727ED"/>
    <w:rsid w:val="00872975"/>
    <w:rsid w:val="00872AEE"/>
    <w:rsid w:val="008735D7"/>
    <w:rsid w:val="0087360D"/>
    <w:rsid w:val="0087412E"/>
    <w:rsid w:val="0087445E"/>
    <w:rsid w:val="008752FA"/>
    <w:rsid w:val="008756E6"/>
    <w:rsid w:val="00875DB4"/>
    <w:rsid w:val="0087614D"/>
    <w:rsid w:val="008771ED"/>
    <w:rsid w:val="00877412"/>
    <w:rsid w:val="0088061E"/>
    <w:rsid w:val="0088104E"/>
    <w:rsid w:val="008815AC"/>
    <w:rsid w:val="00881BC4"/>
    <w:rsid w:val="008820B9"/>
    <w:rsid w:val="00882946"/>
    <w:rsid w:val="00882AD5"/>
    <w:rsid w:val="0088302B"/>
    <w:rsid w:val="00883841"/>
    <w:rsid w:val="008838B4"/>
    <w:rsid w:val="00883A7E"/>
    <w:rsid w:val="008843AE"/>
    <w:rsid w:val="00884859"/>
    <w:rsid w:val="008852F8"/>
    <w:rsid w:val="008857D8"/>
    <w:rsid w:val="00885A0E"/>
    <w:rsid w:val="00886545"/>
    <w:rsid w:val="00887374"/>
    <w:rsid w:val="008873D6"/>
    <w:rsid w:val="008875DD"/>
    <w:rsid w:val="00887981"/>
    <w:rsid w:val="008901A3"/>
    <w:rsid w:val="00890381"/>
    <w:rsid w:val="00890D9A"/>
    <w:rsid w:val="00891355"/>
    <w:rsid w:val="008915E6"/>
    <w:rsid w:val="00891634"/>
    <w:rsid w:val="00892002"/>
    <w:rsid w:val="0089218E"/>
    <w:rsid w:val="008923A6"/>
    <w:rsid w:val="00892803"/>
    <w:rsid w:val="0089337D"/>
    <w:rsid w:val="008938F5"/>
    <w:rsid w:val="00893AF6"/>
    <w:rsid w:val="00894423"/>
    <w:rsid w:val="00894D9F"/>
    <w:rsid w:val="008955FD"/>
    <w:rsid w:val="00896124"/>
    <w:rsid w:val="00897A30"/>
    <w:rsid w:val="00897D3E"/>
    <w:rsid w:val="008A00D1"/>
    <w:rsid w:val="008A07F9"/>
    <w:rsid w:val="008A09CD"/>
    <w:rsid w:val="008A0D13"/>
    <w:rsid w:val="008A1204"/>
    <w:rsid w:val="008A28C3"/>
    <w:rsid w:val="008A2E30"/>
    <w:rsid w:val="008A36AC"/>
    <w:rsid w:val="008A436D"/>
    <w:rsid w:val="008A453C"/>
    <w:rsid w:val="008A4F49"/>
    <w:rsid w:val="008A4FB1"/>
    <w:rsid w:val="008A5838"/>
    <w:rsid w:val="008A5B6B"/>
    <w:rsid w:val="008A5C67"/>
    <w:rsid w:val="008A7348"/>
    <w:rsid w:val="008A73FC"/>
    <w:rsid w:val="008A7429"/>
    <w:rsid w:val="008A7CA3"/>
    <w:rsid w:val="008B02FA"/>
    <w:rsid w:val="008B051F"/>
    <w:rsid w:val="008B055D"/>
    <w:rsid w:val="008B0D57"/>
    <w:rsid w:val="008B16E3"/>
    <w:rsid w:val="008B16F9"/>
    <w:rsid w:val="008B21CA"/>
    <w:rsid w:val="008B2459"/>
    <w:rsid w:val="008B275A"/>
    <w:rsid w:val="008B2941"/>
    <w:rsid w:val="008B2C7C"/>
    <w:rsid w:val="008B34C2"/>
    <w:rsid w:val="008B3771"/>
    <w:rsid w:val="008B3C3E"/>
    <w:rsid w:val="008B452A"/>
    <w:rsid w:val="008B52AB"/>
    <w:rsid w:val="008B55AB"/>
    <w:rsid w:val="008B62F6"/>
    <w:rsid w:val="008B6753"/>
    <w:rsid w:val="008B709F"/>
    <w:rsid w:val="008B7F82"/>
    <w:rsid w:val="008C1A28"/>
    <w:rsid w:val="008C1B54"/>
    <w:rsid w:val="008C1EE0"/>
    <w:rsid w:val="008C296A"/>
    <w:rsid w:val="008C2C6F"/>
    <w:rsid w:val="008C330A"/>
    <w:rsid w:val="008C3566"/>
    <w:rsid w:val="008C3B92"/>
    <w:rsid w:val="008C43B1"/>
    <w:rsid w:val="008C565A"/>
    <w:rsid w:val="008C5AE8"/>
    <w:rsid w:val="008C6B14"/>
    <w:rsid w:val="008C7564"/>
    <w:rsid w:val="008C7DFE"/>
    <w:rsid w:val="008D00F0"/>
    <w:rsid w:val="008D00F4"/>
    <w:rsid w:val="008D00F6"/>
    <w:rsid w:val="008D0316"/>
    <w:rsid w:val="008D1316"/>
    <w:rsid w:val="008D2317"/>
    <w:rsid w:val="008D259B"/>
    <w:rsid w:val="008D280C"/>
    <w:rsid w:val="008D2979"/>
    <w:rsid w:val="008D29DC"/>
    <w:rsid w:val="008D2C3F"/>
    <w:rsid w:val="008D2EA6"/>
    <w:rsid w:val="008D2FB6"/>
    <w:rsid w:val="008D320C"/>
    <w:rsid w:val="008D3302"/>
    <w:rsid w:val="008D365B"/>
    <w:rsid w:val="008D3C1A"/>
    <w:rsid w:val="008D4421"/>
    <w:rsid w:val="008D5249"/>
    <w:rsid w:val="008D5656"/>
    <w:rsid w:val="008D57E0"/>
    <w:rsid w:val="008D5A03"/>
    <w:rsid w:val="008D5D16"/>
    <w:rsid w:val="008D6767"/>
    <w:rsid w:val="008D79FB"/>
    <w:rsid w:val="008D7E16"/>
    <w:rsid w:val="008E09C8"/>
    <w:rsid w:val="008E13D5"/>
    <w:rsid w:val="008E1CB8"/>
    <w:rsid w:val="008E1D20"/>
    <w:rsid w:val="008E1FDE"/>
    <w:rsid w:val="008E27C4"/>
    <w:rsid w:val="008E295F"/>
    <w:rsid w:val="008E2EBA"/>
    <w:rsid w:val="008E30C6"/>
    <w:rsid w:val="008E3164"/>
    <w:rsid w:val="008E32BB"/>
    <w:rsid w:val="008E42B0"/>
    <w:rsid w:val="008E42B4"/>
    <w:rsid w:val="008E4303"/>
    <w:rsid w:val="008E5F7B"/>
    <w:rsid w:val="008E6832"/>
    <w:rsid w:val="008E698F"/>
    <w:rsid w:val="008E6B3A"/>
    <w:rsid w:val="008E7246"/>
    <w:rsid w:val="008E73D7"/>
    <w:rsid w:val="008E774C"/>
    <w:rsid w:val="008E7B6C"/>
    <w:rsid w:val="008E7E46"/>
    <w:rsid w:val="008F003F"/>
    <w:rsid w:val="008F0951"/>
    <w:rsid w:val="008F0A13"/>
    <w:rsid w:val="008F0F37"/>
    <w:rsid w:val="008F267F"/>
    <w:rsid w:val="008F2C9A"/>
    <w:rsid w:val="008F390F"/>
    <w:rsid w:val="008F3912"/>
    <w:rsid w:val="008F3C69"/>
    <w:rsid w:val="008F617B"/>
    <w:rsid w:val="008F6B02"/>
    <w:rsid w:val="008F6B0F"/>
    <w:rsid w:val="008F6D4A"/>
    <w:rsid w:val="008F7270"/>
    <w:rsid w:val="008F776F"/>
    <w:rsid w:val="008F7CDD"/>
    <w:rsid w:val="008F7E55"/>
    <w:rsid w:val="008F7FF3"/>
    <w:rsid w:val="00900005"/>
    <w:rsid w:val="009005A1"/>
    <w:rsid w:val="00900BE7"/>
    <w:rsid w:val="00901181"/>
    <w:rsid w:val="009012B6"/>
    <w:rsid w:val="009026B9"/>
    <w:rsid w:val="009039C2"/>
    <w:rsid w:val="009048BD"/>
    <w:rsid w:val="00905582"/>
    <w:rsid w:val="00905F46"/>
    <w:rsid w:val="00906ADE"/>
    <w:rsid w:val="0090741B"/>
    <w:rsid w:val="00907921"/>
    <w:rsid w:val="00907BC7"/>
    <w:rsid w:val="00907C28"/>
    <w:rsid w:val="00907D8D"/>
    <w:rsid w:val="00910D06"/>
    <w:rsid w:val="00910DB6"/>
    <w:rsid w:val="009115FC"/>
    <w:rsid w:val="0091168B"/>
    <w:rsid w:val="0091195B"/>
    <w:rsid w:val="00911ADD"/>
    <w:rsid w:val="0091237B"/>
    <w:rsid w:val="009123B9"/>
    <w:rsid w:val="009124DF"/>
    <w:rsid w:val="0091266F"/>
    <w:rsid w:val="0091268B"/>
    <w:rsid w:val="0091324B"/>
    <w:rsid w:val="00913961"/>
    <w:rsid w:val="00913E2E"/>
    <w:rsid w:val="0091465C"/>
    <w:rsid w:val="00914682"/>
    <w:rsid w:val="009147C0"/>
    <w:rsid w:val="00914C48"/>
    <w:rsid w:val="0091528D"/>
    <w:rsid w:val="00915BBD"/>
    <w:rsid w:val="00916B9D"/>
    <w:rsid w:val="009174CA"/>
    <w:rsid w:val="009176B1"/>
    <w:rsid w:val="00920987"/>
    <w:rsid w:val="009210D5"/>
    <w:rsid w:val="00921155"/>
    <w:rsid w:val="009211D8"/>
    <w:rsid w:val="00921641"/>
    <w:rsid w:val="00921FAF"/>
    <w:rsid w:val="00922156"/>
    <w:rsid w:val="009228B8"/>
    <w:rsid w:val="00922AF7"/>
    <w:rsid w:val="0092337C"/>
    <w:rsid w:val="009234D9"/>
    <w:rsid w:val="0092375E"/>
    <w:rsid w:val="00923D37"/>
    <w:rsid w:val="0092450D"/>
    <w:rsid w:val="00924672"/>
    <w:rsid w:val="00924AED"/>
    <w:rsid w:val="00924AFE"/>
    <w:rsid w:val="00924B42"/>
    <w:rsid w:val="009262F8"/>
    <w:rsid w:val="00926464"/>
    <w:rsid w:val="00926751"/>
    <w:rsid w:val="00926AE3"/>
    <w:rsid w:val="00927684"/>
    <w:rsid w:val="009276B3"/>
    <w:rsid w:val="00927C8C"/>
    <w:rsid w:val="00930078"/>
    <w:rsid w:val="0093063A"/>
    <w:rsid w:val="009306B2"/>
    <w:rsid w:val="00930816"/>
    <w:rsid w:val="009313AC"/>
    <w:rsid w:val="00931FFA"/>
    <w:rsid w:val="00932926"/>
    <w:rsid w:val="00933763"/>
    <w:rsid w:val="009338E7"/>
    <w:rsid w:val="009339C5"/>
    <w:rsid w:val="00933EC5"/>
    <w:rsid w:val="00934829"/>
    <w:rsid w:val="00934F88"/>
    <w:rsid w:val="00935012"/>
    <w:rsid w:val="00935049"/>
    <w:rsid w:val="00935769"/>
    <w:rsid w:val="00935F48"/>
    <w:rsid w:val="00936160"/>
    <w:rsid w:val="009370D8"/>
    <w:rsid w:val="00937159"/>
    <w:rsid w:val="00937258"/>
    <w:rsid w:val="00937306"/>
    <w:rsid w:val="009378DF"/>
    <w:rsid w:val="0093795A"/>
    <w:rsid w:val="009404F6"/>
    <w:rsid w:val="00940C5A"/>
    <w:rsid w:val="00941200"/>
    <w:rsid w:val="009412A2"/>
    <w:rsid w:val="00941E4D"/>
    <w:rsid w:val="009421DC"/>
    <w:rsid w:val="00942349"/>
    <w:rsid w:val="009431DC"/>
    <w:rsid w:val="009431E5"/>
    <w:rsid w:val="00944998"/>
    <w:rsid w:val="00944DCD"/>
    <w:rsid w:val="00945C23"/>
    <w:rsid w:val="00946C05"/>
    <w:rsid w:val="0094703B"/>
    <w:rsid w:val="00947A8A"/>
    <w:rsid w:val="00947B82"/>
    <w:rsid w:val="00947CB8"/>
    <w:rsid w:val="00950A48"/>
    <w:rsid w:val="00950A90"/>
    <w:rsid w:val="00950C2C"/>
    <w:rsid w:val="00951128"/>
    <w:rsid w:val="0095144A"/>
    <w:rsid w:val="00951E53"/>
    <w:rsid w:val="0095249F"/>
    <w:rsid w:val="00952759"/>
    <w:rsid w:val="00952876"/>
    <w:rsid w:val="00952C7B"/>
    <w:rsid w:val="00952F42"/>
    <w:rsid w:val="009532F5"/>
    <w:rsid w:val="00953796"/>
    <w:rsid w:val="0095437B"/>
    <w:rsid w:val="009544A4"/>
    <w:rsid w:val="00954A8B"/>
    <w:rsid w:val="00954EC0"/>
    <w:rsid w:val="009550DE"/>
    <w:rsid w:val="00955477"/>
    <w:rsid w:val="0095601A"/>
    <w:rsid w:val="00956498"/>
    <w:rsid w:val="009572B0"/>
    <w:rsid w:val="0095733B"/>
    <w:rsid w:val="00957384"/>
    <w:rsid w:val="00957F1F"/>
    <w:rsid w:val="00960CAE"/>
    <w:rsid w:val="009619E0"/>
    <w:rsid w:val="009631C2"/>
    <w:rsid w:val="00964807"/>
    <w:rsid w:val="00964A63"/>
    <w:rsid w:val="00965285"/>
    <w:rsid w:val="00965617"/>
    <w:rsid w:val="009661BF"/>
    <w:rsid w:val="00966387"/>
    <w:rsid w:val="00967374"/>
    <w:rsid w:val="009676E5"/>
    <w:rsid w:val="0096784E"/>
    <w:rsid w:val="00967B89"/>
    <w:rsid w:val="00967D2D"/>
    <w:rsid w:val="00967ECC"/>
    <w:rsid w:val="00970706"/>
    <w:rsid w:val="00970953"/>
    <w:rsid w:val="00970F46"/>
    <w:rsid w:val="009718EC"/>
    <w:rsid w:val="009719DC"/>
    <w:rsid w:val="00971FDB"/>
    <w:rsid w:val="009721F5"/>
    <w:rsid w:val="009727F1"/>
    <w:rsid w:val="00972F41"/>
    <w:rsid w:val="00973FAE"/>
    <w:rsid w:val="009741C9"/>
    <w:rsid w:val="00974472"/>
    <w:rsid w:val="0097514D"/>
    <w:rsid w:val="0097541B"/>
    <w:rsid w:val="009755B8"/>
    <w:rsid w:val="00975BC7"/>
    <w:rsid w:val="009763A4"/>
    <w:rsid w:val="00976B48"/>
    <w:rsid w:val="00977424"/>
    <w:rsid w:val="009774B8"/>
    <w:rsid w:val="00980884"/>
    <w:rsid w:val="00980CE7"/>
    <w:rsid w:val="0098102D"/>
    <w:rsid w:val="00981183"/>
    <w:rsid w:val="00981910"/>
    <w:rsid w:val="009830EC"/>
    <w:rsid w:val="009836A2"/>
    <w:rsid w:val="00983747"/>
    <w:rsid w:val="00983C74"/>
    <w:rsid w:val="0098415E"/>
    <w:rsid w:val="009848F8"/>
    <w:rsid w:val="00984AF9"/>
    <w:rsid w:val="00985C6A"/>
    <w:rsid w:val="00985DA2"/>
    <w:rsid w:val="009860A2"/>
    <w:rsid w:val="00986124"/>
    <w:rsid w:val="00986336"/>
    <w:rsid w:val="00986965"/>
    <w:rsid w:val="00986D3E"/>
    <w:rsid w:val="00987280"/>
    <w:rsid w:val="009877B5"/>
    <w:rsid w:val="00987B99"/>
    <w:rsid w:val="0099007C"/>
    <w:rsid w:val="00990719"/>
    <w:rsid w:val="0099117F"/>
    <w:rsid w:val="0099225C"/>
    <w:rsid w:val="00992749"/>
    <w:rsid w:val="00992AF9"/>
    <w:rsid w:val="00992BB4"/>
    <w:rsid w:val="00992E6D"/>
    <w:rsid w:val="00993559"/>
    <w:rsid w:val="00993BD6"/>
    <w:rsid w:val="009944DA"/>
    <w:rsid w:val="00994932"/>
    <w:rsid w:val="00994B55"/>
    <w:rsid w:val="00995865"/>
    <w:rsid w:val="00995EFE"/>
    <w:rsid w:val="00996BB4"/>
    <w:rsid w:val="00997648"/>
    <w:rsid w:val="0099796B"/>
    <w:rsid w:val="009A037B"/>
    <w:rsid w:val="009A05AA"/>
    <w:rsid w:val="009A068E"/>
    <w:rsid w:val="009A196B"/>
    <w:rsid w:val="009A1CEF"/>
    <w:rsid w:val="009A1D50"/>
    <w:rsid w:val="009A1DB4"/>
    <w:rsid w:val="009A1F67"/>
    <w:rsid w:val="009A26A9"/>
    <w:rsid w:val="009A306B"/>
    <w:rsid w:val="009A39A7"/>
    <w:rsid w:val="009A43EB"/>
    <w:rsid w:val="009A4DEB"/>
    <w:rsid w:val="009A53D2"/>
    <w:rsid w:val="009A5D5D"/>
    <w:rsid w:val="009A6270"/>
    <w:rsid w:val="009A641B"/>
    <w:rsid w:val="009A71DA"/>
    <w:rsid w:val="009A7276"/>
    <w:rsid w:val="009A741E"/>
    <w:rsid w:val="009A74FD"/>
    <w:rsid w:val="009A7F44"/>
    <w:rsid w:val="009B027A"/>
    <w:rsid w:val="009B0F6F"/>
    <w:rsid w:val="009B1355"/>
    <w:rsid w:val="009B1CBF"/>
    <w:rsid w:val="009B1DD3"/>
    <w:rsid w:val="009B2E02"/>
    <w:rsid w:val="009B2E5D"/>
    <w:rsid w:val="009B317D"/>
    <w:rsid w:val="009B3236"/>
    <w:rsid w:val="009B342B"/>
    <w:rsid w:val="009B39B5"/>
    <w:rsid w:val="009B3F01"/>
    <w:rsid w:val="009B47E7"/>
    <w:rsid w:val="009B534E"/>
    <w:rsid w:val="009B5826"/>
    <w:rsid w:val="009B5C62"/>
    <w:rsid w:val="009B6035"/>
    <w:rsid w:val="009B6229"/>
    <w:rsid w:val="009B63B9"/>
    <w:rsid w:val="009B6664"/>
    <w:rsid w:val="009B6B49"/>
    <w:rsid w:val="009B6E72"/>
    <w:rsid w:val="009C0019"/>
    <w:rsid w:val="009C0181"/>
    <w:rsid w:val="009C0819"/>
    <w:rsid w:val="009C27A6"/>
    <w:rsid w:val="009C2948"/>
    <w:rsid w:val="009C2F09"/>
    <w:rsid w:val="009C3FDB"/>
    <w:rsid w:val="009C42F4"/>
    <w:rsid w:val="009C443D"/>
    <w:rsid w:val="009C4646"/>
    <w:rsid w:val="009C6FB5"/>
    <w:rsid w:val="009C75C9"/>
    <w:rsid w:val="009C7DB7"/>
    <w:rsid w:val="009D058A"/>
    <w:rsid w:val="009D0668"/>
    <w:rsid w:val="009D0722"/>
    <w:rsid w:val="009D0E37"/>
    <w:rsid w:val="009D100E"/>
    <w:rsid w:val="009D10B2"/>
    <w:rsid w:val="009D1243"/>
    <w:rsid w:val="009D12DA"/>
    <w:rsid w:val="009D1B34"/>
    <w:rsid w:val="009D1BDA"/>
    <w:rsid w:val="009D1DD7"/>
    <w:rsid w:val="009D2DD9"/>
    <w:rsid w:val="009D31C2"/>
    <w:rsid w:val="009D3472"/>
    <w:rsid w:val="009D368A"/>
    <w:rsid w:val="009D3E98"/>
    <w:rsid w:val="009D41E7"/>
    <w:rsid w:val="009D42C5"/>
    <w:rsid w:val="009D4306"/>
    <w:rsid w:val="009D4A2D"/>
    <w:rsid w:val="009D4B6F"/>
    <w:rsid w:val="009D4C8C"/>
    <w:rsid w:val="009D525E"/>
    <w:rsid w:val="009D5AB0"/>
    <w:rsid w:val="009D5BE0"/>
    <w:rsid w:val="009D5C21"/>
    <w:rsid w:val="009D614A"/>
    <w:rsid w:val="009D6C37"/>
    <w:rsid w:val="009D7A53"/>
    <w:rsid w:val="009D7E4D"/>
    <w:rsid w:val="009E0946"/>
    <w:rsid w:val="009E0CB5"/>
    <w:rsid w:val="009E158E"/>
    <w:rsid w:val="009E21B4"/>
    <w:rsid w:val="009E3DDB"/>
    <w:rsid w:val="009E458D"/>
    <w:rsid w:val="009E546F"/>
    <w:rsid w:val="009E55E2"/>
    <w:rsid w:val="009E5996"/>
    <w:rsid w:val="009E6070"/>
    <w:rsid w:val="009E6533"/>
    <w:rsid w:val="009E680C"/>
    <w:rsid w:val="009E7187"/>
    <w:rsid w:val="009E7BCE"/>
    <w:rsid w:val="009F0143"/>
    <w:rsid w:val="009F03FE"/>
    <w:rsid w:val="009F0C83"/>
    <w:rsid w:val="009F17E6"/>
    <w:rsid w:val="009F1965"/>
    <w:rsid w:val="009F1BA2"/>
    <w:rsid w:val="009F2052"/>
    <w:rsid w:val="009F3BC8"/>
    <w:rsid w:val="009F3E40"/>
    <w:rsid w:val="009F4CE6"/>
    <w:rsid w:val="009F5209"/>
    <w:rsid w:val="009F6591"/>
    <w:rsid w:val="009F6606"/>
    <w:rsid w:val="009F6716"/>
    <w:rsid w:val="009F71CB"/>
    <w:rsid w:val="009F7D48"/>
    <w:rsid w:val="009F7DAF"/>
    <w:rsid w:val="00A0037D"/>
    <w:rsid w:val="00A00461"/>
    <w:rsid w:val="00A0175E"/>
    <w:rsid w:val="00A017BA"/>
    <w:rsid w:val="00A03ABC"/>
    <w:rsid w:val="00A0408C"/>
    <w:rsid w:val="00A04F05"/>
    <w:rsid w:val="00A05077"/>
    <w:rsid w:val="00A06094"/>
    <w:rsid w:val="00A06201"/>
    <w:rsid w:val="00A067FA"/>
    <w:rsid w:val="00A10120"/>
    <w:rsid w:val="00A1021D"/>
    <w:rsid w:val="00A102A4"/>
    <w:rsid w:val="00A106F1"/>
    <w:rsid w:val="00A11265"/>
    <w:rsid w:val="00A11DA9"/>
    <w:rsid w:val="00A1260C"/>
    <w:rsid w:val="00A1281E"/>
    <w:rsid w:val="00A13B77"/>
    <w:rsid w:val="00A13C07"/>
    <w:rsid w:val="00A13E8D"/>
    <w:rsid w:val="00A1408D"/>
    <w:rsid w:val="00A143E8"/>
    <w:rsid w:val="00A150FB"/>
    <w:rsid w:val="00A152A8"/>
    <w:rsid w:val="00A16178"/>
    <w:rsid w:val="00A1691B"/>
    <w:rsid w:val="00A17D3D"/>
    <w:rsid w:val="00A17E54"/>
    <w:rsid w:val="00A17E6E"/>
    <w:rsid w:val="00A21623"/>
    <w:rsid w:val="00A21C16"/>
    <w:rsid w:val="00A22358"/>
    <w:rsid w:val="00A22625"/>
    <w:rsid w:val="00A22D0D"/>
    <w:rsid w:val="00A23149"/>
    <w:rsid w:val="00A23537"/>
    <w:rsid w:val="00A241FD"/>
    <w:rsid w:val="00A249BF"/>
    <w:rsid w:val="00A24B07"/>
    <w:rsid w:val="00A24CEB"/>
    <w:rsid w:val="00A24E49"/>
    <w:rsid w:val="00A2518C"/>
    <w:rsid w:val="00A2534E"/>
    <w:rsid w:val="00A2556D"/>
    <w:rsid w:val="00A259D4"/>
    <w:rsid w:val="00A26891"/>
    <w:rsid w:val="00A3007F"/>
    <w:rsid w:val="00A3126D"/>
    <w:rsid w:val="00A31592"/>
    <w:rsid w:val="00A315BB"/>
    <w:rsid w:val="00A3171C"/>
    <w:rsid w:val="00A31920"/>
    <w:rsid w:val="00A32205"/>
    <w:rsid w:val="00A33605"/>
    <w:rsid w:val="00A3363C"/>
    <w:rsid w:val="00A340F3"/>
    <w:rsid w:val="00A34B68"/>
    <w:rsid w:val="00A34C9F"/>
    <w:rsid w:val="00A34F06"/>
    <w:rsid w:val="00A35042"/>
    <w:rsid w:val="00A35A17"/>
    <w:rsid w:val="00A36BCB"/>
    <w:rsid w:val="00A36CF4"/>
    <w:rsid w:val="00A36D2F"/>
    <w:rsid w:val="00A3763E"/>
    <w:rsid w:val="00A37E0E"/>
    <w:rsid w:val="00A40651"/>
    <w:rsid w:val="00A408B3"/>
    <w:rsid w:val="00A40BED"/>
    <w:rsid w:val="00A41213"/>
    <w:rsid w:val="00A41B95"/>
    <w:rsid w:val="00A41C1E"/>
    <w:rsid w:val="00A42198"/>
    <w:rsid w:val="00A4295B"/>
    <w:rsid w:val="00A42F28"/>
    <w:rsid w:val="00A43196"/>
    <w:rsid w:val="00A43FB8"/>
    <w:rsid w:val="00A443CD"/>
    <w:rsid w:val="00A448B3"/>
    <w:rsid w:val="00A4496A"/>
    <w:rsid w:val="00A44B24"/>
    <w:rsid w:val="00A44CB9"/>
    <w:rsid w:val="00A44FFC"/>
    <w:rsid w:val="00A453DF"/>
    <w:rsid w:val="00A45510"/>
    <w:rsid w:val="00A46519"/>
    <w:rsid w:val="00A47E63"/>
    <w:rsid w:val="00A505C9"/>
    <w:rsid w:val="00A509B7"/>
    <w:rsid w:val="00A50C44"/>
    <w:rsid w:val="00A51316"/>
    <w:rsid w:val="00A517A6"/>
    <w:rsid w:val="00A5214B"/>
    <w:rsid w:val="00A52157"/>
    <w:rsid w:val="00A534BC"/>
    <w:rsid w:val="00A539C6"/>
    <w:rsid w:val="00A53B70"/>
    <w:rsid w:val="00A53E5D"/>
    <w:rsid w:val="00A55817"/>
    <w:rsid w:val="00A55C40"/>
    <w:rsid w:val="00A55D44"/>
    <w:rsid w:val="00A56818"/>
    <w:rsid w:val="00A5682C"/>
    <w:rsid w:val="00A5692F"/>
    <w:rsid w:val="00A56D89"/>
    <w:rsid w:val="00A56FD5"/>
    <w:rsid w:val="00A578BE"/>
    <w:rsid w:val="00A6028A"/>
    <w:rsid w:val="00A611F8"/>
    <w:rsid w:val="00A61445"/>
    <w:rsid w:val="00A61701"/>
    <w:rsid w:val="00A62050"/>
    <w:rsid w:val="00A62700"/>
    <w:rsid w:val="00A62C4C"/>
    <w:rsid w:val="00A640D5"/>
    <w:rsid w:val="00A64A34"/>
    <w:rsid w:val="00A65607"/>
    <w:rsid w:val="00A65F50"/>
    <w:rsid w:val="00A6604E"/>
    <w:rsid w:val="00A67211"/>
    <w:rsid w:val="00A67DCC"/>
    <w:rsid w:val="00A67DD6"/>
    <w:rsid w:val="00A70286"/>
    <w:rsid w:val="00A70B9E"/>
    <w:rsid w:val="00A712F5"/>
    <w:rsid w:val="00A728D2"/>
    <w:rsid w:val="00A7294F"/>
    <w:rsid w:val="00A733F3"/>
    <w:rsid w:val="00A73B19"/>
    <w:rsid w:val="00A73D68"/>
    <w:rsid w:val="00A75655"/>
    <w:rsid w:val="00A7594B"/>
    <w:rsid w:val="00A7597A"/>
    <w:rsid w:val="00A766C3"/>
    <w:rsid w:val="00A76AA2"/>
    <w:rsid w:val="00A7722D"/>
    <w:rsid w:val="00A77A7E"/>
    <w:rsid w:val="00A77D0E"/>
    <w:rsid w:val="00A8034B"/>
    <w:rsid w:val="00A80474"/>
    <w:rsid w:val="00A80825"/>
    <w:rsid w:val="00A80F7D"/>
    <w:rsid w:val="00A81E2F"/>
    <w:rsid w:val="00A822C4"/>
    <w:rsid w:val="00A8236E"/>
    <w:rsid w:val="00A82A93"/>
    <w:rsid w:val="00A82F06"/>
    <w:rsid w:val="00A838A6"/>
    <w:rsid w:val="00A83E84"/>
    <w:rsid w:val="00A84343"/>
    <w:rsid w:val="00A8440F"/>
    <w:rsid w:val="00A8458C"/>
    <w:rsid w:val="00A848D7"/>
    <w:rsid w:val="00A8496B"/>
    <w:rsid w:val="00A849CE"/>
    <w:rsid w:val="00A85561"/>
    <w:rsid w:val="00A8661A"/>
    <w:rsid w:val="00A8670D"/>
    <w:rsid w:val="00A867CB"/>
    <w:rsid w:val="00A87169"/>
    <w:rsid w:val="00A87687"/>
    <w:rsid w:val="00A902F6"/>
    <w:rsid w:val="00A90472"/>
    <w:rsid w:val="00A908AB"/>
    <w:rsid w:val="00A909E4"/>
    <w:rsid w:val="00A90C37"/>
    <w:rsid w:val="00A911AE"/>
    <w:rsid w:val="00A911E9"/>
    <w:rsid w:val="00A91E48"/>
    <w:rsid w:val="00A91E73"/>
    <w:rsid w:val="00A92099"/>
    <w:rsid w:val="00A9320A"/>
    <w:rsid w:val="00A93AB0"/>
    <w:rsid w:val="00A94450"/>
    <w:rsid w:val="00A95426"/>
    <w:rsid w:val="00A9573E"/>
    <w:rsid w:val="00A95898"/>
    <w:rsid w:val="00A959E6"/>
    <w:rsid w:val="00A95A93"/>
    <w:rsid w:val="00A960AB"/>
    <w:rsid w:val="00A9610B"/>
    <w:rsid w:val="00A96840"/>
    <w:rsid w:val="00A97C68"/>
    <w:rsid w:val="00AA0342"/>
    <w:rsid w:val="00AA0ADB"/>
    <w:rsid w:val="00AA0D7B"/>
    <w:rsid w:val="00AA0E26"/>
    <w:rsid w:val="00AA1568"/>
    <w:rsid w:val="00AA17AE"/>
    <w:rsid w:val="00AA1CC7"/>
    <w:rsid w:val="00AA2F18"/>
    <w:rsid w:val="00AA39A9"/>
    <w:rsid w:val="00AA3D16"/>
    <w:rsid w:val="00AA41E0"/>
    <w:rsid w:val="00AA425D"/>
    <w:rsid w:val="00AA448B"/>
    <w:rsid w:val="00AA4B6B"/>
    <w:rsid w:val="00AA4E83"/>
    <w:rsid w:val="00AA532F"/>
    <w:rsid w:val="00AA5703"/>
    <w:rsid w:val="00AA5B33"/>
    <w:rsid w:val="00AA7D57"/>
    <w:rsid w:val="00AA7DF6"/>
    <w:rsid w:val="00AB0407"/>
    <w:rsid w:val="00AB0A2D"/>
    <w:rsid w:val="00AB1AB2"/>
    <w:rsid w:val="00AB2032"/>
    <w:rsid w:val="00AB2668"/>
    <w:rsid w:val="00AB28A1"/>
    <w:rsid w:val="00AB2A3D"/>
    <w:rsid w:val="00AB3928"/>
    <w:rsid w:val="00AB43A7"/>
    <w:rsid w:val="00AB5171"/>
    <w:rsid w:val="00AB5A73"/>
    <w:rsid w:val="00AB5C2A"/>
    <w:rsid w:val="00AB5C4F"/>
    <w:rsid w:val="00AB5E58"/>
    <w:rsid w:val="00AB5ECC"/>
    <w:rsid w:val="00AB69B4"/>
    <w:rsid w:val="00AB7177"/>
    <w:rsid w:val="00AB7981"/>
    <w:rsid w:val="00AB7C32"/>
    <w:rsid w:val="00AB7F90"/>
    <w:rsid w:val="00AC08DC"/>
    <w:rsid w:val="00AC0AE1"/>
    <w:rsid w:val="00AC0FA6"/>
    <w:rsid w:val="00AC1531"/>
    <w:rsid w:val="00AC2859"/>
    <w:rsid w:val="00AC28E6"/>
    <w:rsid w:val="00AC3882"/>
    <w:rsid w:val="00AC3975"/>
    <w:rsid w:val="00AC4145"/>
    <w:rsid w:val="00AC4399"/>
    <w:rsid w:val="00AC44FC"/>
    <w:rsid w:val="00AC4536"/>
    <w:rsid w:val="00AC45B3"/>
    <w:rsid w:val="00AC4DFA"/>
    <w:rsid w:val="00AC53DA"/>
    <w:rsid w:val="00AC57E6"/>
    <w:rsid w:val="00AC5DE0"/>
    <w:rsid w:val="00AC5E7B"/>
    <w:rsid w:val="00AC62EB"/>
    <w:rsid w:val="00AC6363"/>
    <w:rsid w:val="00AC739A"/>
    <w:rsid w:val="00AC7B1A"/>
    <w:rsid w:val="00AC7DA8"/>
    <w:rsid w:val="00AD03B9"/>
    <w:rsid w:val="00AD0B9B"/>
    <w:rsid w:val="00AD0E7C"/>
    <w:rsid w:val="00AD1CE9"/>
    <w:rsid w:val="00AD363A"/>
    <w:rsid w:val="00AD3BC4"/>
    <w:rsid w:val="00AD3C11"/>
    <w:rsid w:val="00AD43DF"/>
    <w:rsid w:val="00AD5650"/>
    <w:rsid w:val="00AD5A85"/>
    <w:rsid w:val="00AD5C97"/>
    <w:rsid w:val="00AD6B5F"/>
    <w:rsid w:val="00AD7780"/>
    <w:rsid w:val="00AD78F4"/>
    <w:rsid w:val="00AD7ACF"/>
    <w:rsid w:val="00AE0BD8"/>
    <w:rsid w:val="00AE152D"/>
    <w:rsid w:val="00AE1C6C"/>
    <w:rsid w:val="00AE2B8A"/>
    <w:rsid w:val="00AE2DA4"/>
    <w:rsid w:val="00AE2F99"/>
    <w:rsid w:val="00AE3469"/>
    <w:rsid w:val="00AE4624"/>
    <w:rsid w:val="00AE5B9E"/>
    <w:rsid w:val="00AE5D20"/>
    <w:rsid w:val="00AE5E82"/>
    <w:rsid w:val="00AE5FE5"/>
    <w:rsid w:val="00AE60AE"/>
    <w:rsid w:val="00AE66D4"/>
    <w:rsid w:val="00AE68F6"/>
    <w:rsid w:val="00AE6B01"/>
    <w:rsid w:val="00AE6B7E"/>
    <w:rsid w:val="00AE7F7A"/>
    <w:rsid w:val="00AF0A93"/>
    <w:rsid w:val="00AF0B62"/>
    <w:rsid w:val="00AF1530"/>
    <w:rsid w:val="00AF1E9A"/>
    <w:rsid w:val="00AF23D6"/>
    <w:rsid w:val="00AF2C91"/>
    <w:rsid w:val="00AF36C5"/>
    <w:rsid w:val="00AF3ADD"/>
    <w:rsid w:val="00AF4CC9"/>
    <w:rsid w:val="00AF4E6D"/>
    <w:rsid w:val="00AF65B7"/>
    <w:rsid w:val="00AF69FA"/>
    <w:rsid w:val="00AF6B33"/>
    <w:rsid w:val="00AF6EF8"/>
    <w:rsid w:val="00AF743C"/>
    <w:rsid w:val="00AF765C"/>
    <w:rsid w:val="00B002AB"/>
    <w:rsid w:val="00B01833"/>
    <w:rsid w:val="00B02BD4"/>
    <w:rsid w:val="00B033B3"/>
    <w:rsid w:val="00B03CC9"/>
    <w:rsid w:val="00B047CF"/>
    <w:rsid w:val="00B04A45"/>
    <w:rsid w:val="00B04DF5"/>
    <w:rsid w:val="00B059D0"/>
    <w:rsid w:val="00B05B7E"/>
    <w:rsid w:val="00B060CD"/>
    <w:rsid w:val="00B071BD"/>
    <w:rsid w:val="00B074F5"/>
    <w:rsid w:val="00B07BB8"/>
    <w:rsid w:val="00B10734"/>
    <w:rsid w:val="00B10798"/>
    <w:rsid w:val="00B1083F"/>
    <w:rsid w:val="00B1098B"/>
    <w:rsid w:val="00B10C22"/>
    <w:rsid w:val="00B11B21"/>
    <w:rsid w:val="00B11C90"/>
    <w:rsid w:val="00B11D06"/>
    <w:rsid w:val="00B125CC"/>
    <w:rsid w:val="00B12772"/>
    <w:rsid w:val="00B13075"/>
    <w:rsid w:val="00B13C71"/>
    <w:rsid w:val="00B140FF"/>
    <w:rsid w:val="00B1486B"/>
    <w:rsid w:val="00B14B7B"/>
    <w:rsid w:val="00B14CD8"/>
    <w:rsid w:val="00B14D73"/>
    <w:rsid w:val="00B15517"/>
    <w:rsid w:val="00B15ADE"/>
    <w:rsid w:val="00B15B12"/>
    <w:rsid w:val="00B15BA8"/>
    <w:rsid w:val="00B16361"/>
    <w:rsid w:val="00B171C4"/>
    <w:rsid w:val="00B17FCF"/>
    <w:rsid w:val="00B2063F"/>
    <w:rsid w:val="00B216E7"/>
    <w:rsid w:val="00B21A06"/>
    <w:rsid w:val="00B22286"/>
    <w:rsid w:val="00B22304"/>
    <w:rsid w:val="00B2260C"/>
    <w:rsid w:val="00B22877"/>
    <w:rsid w:val="00B22C79"/>
    <w:rsid w:val="00B22E2E"/>
    <w:rsid w:val="00B231E0"/>
    <w:rsid w:val="00B23CA2"/>
    <w:rsid w:val="00B24178"/>
    <w:rsid w:val="00B2473E"/>
    <w:rsid w:val="00B24BD0"/>
    <w:rsid w:val="00B25140"/>
    <w:rsid w:val="00B2665B"/>
    <w:rsid w:val="00B26BC3"/>
    <w:rsid w:val="00B27E57"/>
    <w:rsid w:val="00B30B0B"/>
    <w:rsid w:val="00B31AD2"/>
    <w:rsid w:val="00B3209D"/>
    <w:rsid w:val="00B32C90"/>
    <w:rsid w:val="00B32E77"/>
    <w:rsid w:val="00B32E8B"/>
    <w:rsid w:val="00B33AD0"/>
    <w:rsid w:val="00B33ED3"/>
    <w:rsid w:val="00B3498F"/>
    <w:rsid w:val="00B35093"/>
    <w:rsid w:val="00B352C7"/>
    <w:rsid w:val="00B35378"/>
    <w:rsid w:val="00B35796"/>
    <w:rsid w:val="00B35B96"/>
    <w:rsid w:val="00B3619A"/>
    <w:rsid w:val="00B3631E"/>
    <w:rsid w:val="00B365F9"/>
    <w:rsid w:val="00B36A5B"/>
    <w:rsid w:val="00B3731D"/>
    <w:rsid w:val="00B3779A"/>
    <w:rsid w:val="00B37893"/>
    <w:rsid w:val="00B402E7"/>
    <w:rsid w:val="00B4042D"/>
    <w:rsid w:val="00B40526"/>
    <w:rsid w:val="00B40598"/>
    <w:rsid w:val="00B41461"/>
    <w:rsid w:val="00B41808"/>
    <w:rsid w:val="00B41E86"/>
    <w:rsid w:val="00B42F6D"/>
    <w:rsid w:val="00B432E3"/>
    <w:rsid w:val="00B43503"/>
    <w:rsid w:val="00B43CD9"/>
    <w:rsid w:val="00B442DB"/>
    <w:rsid w:val="00B452FF"/>
    <w:rsid w:val="00B45DF4"/>
    <w:rsid w:val="00B46278"/>
    <w:rsid w:val="00B46576"/>
    <w:rsid w:val="00B46B8B"/>
    <w:rsid w:val="00B46BBC"/>
    <w:rsid w:val="00B46DF1"/>
    <w:rsid w:val="00B47234"/>
    <w:rsid w:val="00B47842"/>
    <w:rsid w:val="00B5092F"/>
    <w:rsid w:val="00B50C30"/>
    <w:rsid w:val="00B50CE6"/>
    <w:rsid w:val="00B50E47"/>
    <w:rsid w:val="00B50FD0"/>
    <w:rsid w:val="00B5229A"/>
    <w:rsid w:val="00B523FC"/>
    <w:rsid w:val="00B52468"/>
    <w:rsid w:val="00B52F8A"/>
    <w:rsid w:val="00B533C3"/>
    <w:rsid w:val="00B53841"/>
    <w:rsid w:val="00B544D0"/>
    <w:rsid w:val="00B54BDD"/>
    <w:rsid w:val="00B556E1"/>
    <w:rsid w:val="00B55DDE"/>
    <w:rsid w:val="00B56661"/>
    <w:rsid w:val="00B5738E"/>
    <w:rsid w:val="00B573FE"/>
    <w:rsid w:val="00B5778B"/>
    <w:rsid w:val="00B57E2B"/>
    <w:rsid w:val="00B57E2D"/>
    <w:rsid w:val="00B609EC"/>
    <w:rsid w:val="00B60F77"/>
    <w:rsid w:val="00B61364"/>
    <w:rsid w:val="00B615C1"/>
    <w:rsid w:val="00B6169A"/>
    <w:rsid w:val="00B61C1E"/>
    <w:rsid w:val="00B61D79"/>
    <w:rsid w:val="00B620BF"/>
    <w:rsid w:val="00B624C1"/>
    <w:rsid w:val="00B63C42"/>
    <w:rsid w:val="00B65810"/>
    <w:rsid w:val="00B65AC3"/>
    <w:rsid w:val="00B65CD7"/>
    <w:rsid w:val="00B66CED"/>
    <w:rsid w:val="00B66F6D"/>
    <w:rsid w:val="00B671B1"/>
    <w:rsid w:val="00B676A1"/>
    <w:rsid w:val="00B677CD"/>
    <w:rsid w:val="00B70230"/>
    <w:rsid w:val="00B71960"/>
    <w:rsid w:val="00B71C39"/>
    <w:rsid w:val="00B7254B"/>
    <w:rsid w:val="00B72D03"/>
    <w:rsid w:val="00B73990"/>
    <w:rsid w:val="00B73D4B"/>
    <w:rsid w:val="00B7431A"/>
    <w:rsid w:val="00B74682"/>
    <w:rsid w:val="00B75041"/>
    <w:rsid w:val="00B76812"/>
    <w:rsid w:val="00B80218"/>
    <w:rsid w:val="00B8045F"/>
    <w:rsid w:val="00B80495"/>
    <w:rsid w:val="00B8114F"/>
    <w:rsid w:val="00B815CF"/>
    <w:rsid w:val="00B81EE7"/>
    <w:rsid w:val="00B8209C"/>
    <w:rsid w:val="00B83870"/>
    <w:rsid w:val="00B83EE1"/>
    <w:rsid w:val="00B83F5B"/>
    <w:rsid w:val="00B8405D"/>
    <w:rsid w:val="00B84DCF"/>
    <w:rsid w:val="00B85537"/>
    <w:rsid w:val="00B8569E"/>
    <w:rsid w:val="00B8572A"/>
    <w:rsid w:val="00B86584"/>
    <w:rsid w:val="00B86629"/>
    <w:rsid w:val="00B870EC"/>
    <w:rsid w:val="00B878E7"/>
    <w:rsid w:val="00B87E86"/>
    <w:rsid w:val="00B901AD"/>
    <w:rsid w:val="00B9063E"/>
    <w:rsid w:val="00B91999"/>
    <w:rsid w:val="00B91B1D"/>
    <w:rsid w:val="00B91EC9"/>
    <w:rsid w:val="00B91F2A"/>
    <w:rsid w:val="00B92649"/>
    <w:rsid w:val="00B931F7"/>
    <w:rsid w:val="00B9324B"/>
    <w:rsid w:val="00B93CDB"/>
    <w:rsid w:val="00B94034"/>
    <w:rsid w:val="00B94341"/>
    <w:rsid w:val="00B945A3"/>
    <w:rsid w:val="00B94B6F"/>
    <w:rsid w:val="00B94EC6"/>
    <w:rsid w:val="00B965FD"/>
    <w:rsid w:val="00B9660E"/>
    <w:rsid w:val="00B96633"/>
    <w:rsid w:val="00B96907"/>
    <w:rsid w:val="00B97323"/>
    <w:rsid w:val="00B9797F"/>
    <w:rsid w:val="00B97B54"/>
    <w:rsid w:val="00BA09E2"/>
    <w:rsid w:val="00BA0ACD"/>
    <w:rsid w:val="00BA169E"/>
    <w:rsid w:val="00BA16F2"/>
    <w:rsid w:val="00BA33A7"/>
    <w:rsid w:val="00BA397C"/>
    <w:rsid w:val="00BA4D54"/>
    <w:rsid w:val="00BA530C"/>
    <w:rsid w:val="00BA5DE6"/>
    <w:rsid w:val="00BA5E58"/>
    <w:rsid w:val="00BA5F8A"/>
    <w:rsid w:val="00BA745A"/>
    <w:rsid w:val="00BA76D1"/>
    <w:rsid w:val="00BA779B"/>
    <w:rsid w:val="00BA7874"/>
    <w:rsid w:val="00BA7B8C"/>
    <w:rsid w:val="00BA7E77"/>
    <w:rsid w:val="00BA7F09"/>
    <w:rsid w:val="00BB0557"/>
    <w:rsid w:val="00BB0809"/>
    <w:rsid w:val="00BB0E83"/>
    <w:rsid w:val="00BB17A3"/>
    <w:rsid w:val="00BB31A5"/>
    <w:rsid w:val="00BB3C70"/>
    <w:rsid w:val="00BB4473"/>
    <w:rsid w:val="00BB4B34"/>
    <w:rsid w:val="00BB4E04"/>
    <w:rsid w:val="00BB53F4"/>
    <w:rsid w:val="00BB5646"/>
    <w:rsid w:val="00BB5A6E"/>
    <w:rsid w:val="00BB637B"/>
    <w:rsid w:val="00BB63DF"/>
    <w:rsid w:val="00BB686B"/>
    <w:rsid w:val="00BB6ACE"/>
    <w:rsid w:val="00BB6C4C"/>
    <w:rsid w:val="00BB7524"/>
    <w:rsid w:val="00BB7C38"/>
    <w:rsid w:val="00BC0609"/>
    <w:rsid w:val="00BC07F6"/>
    <w:rsid w:val="00BC0C0E"/>
    <w:rsid w:val="00BC0D5C"/>
    <w:rsid w:val="00BC1141"/>
    <w:rsid w:val="00BC1626"/>
    <w:rsid w:val="00BC170C"/>
    <w:rsid w:val="00BC32F9"/>
    <w:rsid w:val="00BC4BEF"/>
    <w:rsid w:val="00BC4F37"/>
    <w:rsid w:val="00BC5B04"/>
    <w:rsid w:val="00BC627E"/>
    <w:rsid w:val="00BC6B31"/>
    <w:rsid w:val="00BC7011"/>
    <w:rsid w:val="00BC704A"/>
    <w:rsid w:val="00BC7D8B"/>
    <w:rsid w:val="00BD01C1"/>
    <w:rsid w:val="00BD07F4"/>
    <w:rsid w:val="00BD0AD8"/>
    <w:rsid w:val="00BD0DDE"/>
    <w:rsid w:val="00BD252F"/>
    <w:rsid w:val="00BD25F3"/>
    <w:rsid w:val="00BD2693"/>
    <w:rsid w:val="00BD27F5"/>
    <w:rsid w:val="00BD2C12"/>
    <w:rsid w:val="00BD42BD"/>
    <w:rsid w:val="00BD4401"/>
    <w:rsid w:val="00BD474E"/>
    <w:rsid w:val="00BD586D"/>
    <w:rsid w:val="00BD5952"/>
    <w:rsid w:val="00BD5DB8"/>
    <w:rsid w:val="00BD753B"/>
    <w:rsid w:val="00BD756D"/>
    <w:rsid w:val="00BD78E2"/>
    <w:rsid w:val="00BD78F9"/>
    <w:rsid w:val="00BE03D4"/>
    <w:rsid w:val="00BE0CD3"/>
    <w:rsid w:val="00BE2258"/>
    <w:rsid w:val="00BE2F91"/>
    <w:rsid w:val="00BE2F93"/>
    <w:rsid w:val="00BE3122"/>
    <w:rsid w:val="00BE3132"/>
    <w:rsid w:val="00BE313E"/>
    <w:rsid w:val="00BE3223"/>
    <w:rsid w:val="00BE3312"/>
    <w:rsid w:val="00BE3397"/>
    <w:rsid w:val="00BE3802"/>
    <w:rsid w:val="00BE3ADF"/>
    <w:rsid w:val="00BE47EF"/>
    <w:rsid w:val="00BE55D2"/>
    <w:rsid w:val="00BE590C"/>
    <w:rsid w:val="00BE6221"/>
    <w:rsid w:val="00BE6F0B"/>
    <w:rsid w:val="00BE714D"/>
    <w:rsid w:val="00BE7591"/>
    <w:rsid w:val="00BF03F1"/>
    <w:rsid w:val="00BF0505"/>
    <w:rsid w:val="00BF122F"/>
    <w:rsid w:val="00BF1A71"/>
    <w:rsid w:val="00BF1E8A"/>
    <w:rsid w:val="00BF2770"/>
    <w:rsid w:val="00BF2B6B"/>
    <w:rsid w:val="00BF2CA2"/>
    <w:rsid w:val="00BF3700"/>
    <w:rsid w:val="00BF3826"/>
    <w:rsid w:val="00BF46B2"/>
    <w:rsid w:val="00BF47D5"/>
    <w:rsid w:val="00BF49D1"/>
    <w:rsid w:val="00BF4CA8"/>
    <w:rsid w:val="00BF5289"/>
    <w:rsid w:val="00BF623C"/>
    <w:rsid w:val="00BF67E9"/>
    <w:rsid w:val="00BF717D"/>
    <w:rsid w:val="00BF7319"/>
    <w:rsid w:val="00BF74FD"/>
    <w:rsid w:val="00BF77D9"/>
    <w:rsid w:val="00BF7922"/>
    <w:rsid w:val="00BF7A2A"/>
    <w:rsid w:val="00BF7B0B"/>
    <w:rsid w:val="00C003D3"/>
    <w:rsid w:val="00C00401"/>
    <w:rsid w:val="00C00807"/>
    <w:rsid w:val="00C00994"/>
    <w:rsid w:val="00C014D7"/>
    <w:rsid w:val="00C01E69"/>
    <w:rsid w:val="00C02439"/>
    <w:rsid w:val="00C0307A"/>
    <w:rsid w:val="00C034F5"/>
    <w:rsid w:val="00C03B60"/>
    <w:rsid w:val="00C04268"/>
    <w:rsid w:val="00C04EBF"/>
    <w:rsid w:val="00C057F8"/>
    <w:rsid w:val="00C05C17"/>
    <w:rsid w:val="00C05F21"/>
    <w:rsid w:val="00C06262"/>
    <w:rsid w:val="00C0641A"/>
    <w:rsid w:val="00C0787C"/>
    <w:rsid w:val="00C07AB5"/>
    <w:rsid w:val="00C07EA6"/>
    <w:rsid w:val="00C07FDA"/>
    <w:rsid w:val="00C1002A"/>
    <w:rsid w:val="00C100C5"/>
    <w:rsid w:val="00C101CA"/>
    <w:rsid w:val="00C113F9"/>
    <w:rsid w:val="00C11A7B"/>
    <w:rsid w:val="00C11DE5"/>
    <w:rsid w:val="00C121C1"/>
    <w:rsid w:val="00C12588"/>
    <w:rsid w:val="00C12A22"/>
    <w:rsid w:val="00C138A4"/>
    <w:rsid w:val="00C13CA6"/>
    <w:rsid w:val="00C141D8"/>
    <w:rsid w:val="00C14624"/>
    <w:rsid w:val="00C14A71"/>
    <w:rsid w:val="00C169E9"/>
    <w:rsid w:val="00C16EE5"/>
    <w:rsid w:val="00C170D8"/>
    <w:rsid w:val="00C172BD"/>
    <w:rsid w:val="00C17742"/>
    <w:rsid w:val="00C2013B"/>
    <w:rsid w:val="00C2070F"/>
    <w:rsid w:val="00C2096C"/>
    <w:rsid w:val="00C20B02"/>
    <w:rsid w:val="00C215D5"/>
    <w:rsid w:val="00C21998"/>
    <w:rsid w:val="00C2205A"/>
    <w:rsid w:val="00C22109"/>
    <w:rsid w:val="00C2271A"/>
    <w:rsid w:val="00C227E5"/>
    <w:rsid w:val="00C229ED"/>
    <w:rsid w:val="00C23983"/>
    <w:rsid w:val="00C240F3"/>
    <w:rsid w:val="00C24A3D"/>
    <w:rsid w:val="00C24F27"/>
    <w:rsid w:val="00C25139"/>
    <w:rsid w:val="00C251AA"/>
    <w:rsid w:val="00C261D6"/>
    <w:rsid w:val="00C2675F"/>
    <w:rsid w:val="00C26E57"/>
    <w:rsid w:val="00C26FF7"/>
    <w:rsid w:val="00C2713F"/>
    <w:rsid w:val="00C27976"/>
    <w:rsid w:val="00C27EA2"/>
    <w:rsid w:val="00C301A9"/>
    <w:rsid w:val="00C303FD"/>
    <w:rsid w:val="00C306DD"/>
    <w:rsid w:val="00C30777"/>
    <w:rsid w:val="00C309D6"/>
    <w:rsid w:val="00C30A9C"/>
    <w:rsid w:val="00C30F3C"/>
    <w:rsid w:val="00C3124A"/>
    <w:rsid w:val="00C31899"/>
    <w:rsid w:val="00C32149"/>
    <w:rsid w:val="00C324EA"/>
    <w:rsid w:val="00C33030"/>
    <w:rsid w:val="00C336EA"/>
    <w:rsid w:val="00C345F2"/>
    <w:rsid w:val="00C347D9"/>
    <w:rsid w:val="00C349C4"/>
    <w:rsid w:val="00C349D6"/>
    <w:rsid w:val="00C34EC0"/>
    <w:rsid w:val="00C36185"/>
    <w:rsid w:val="00C36263"/>
    <w:rsid w:val="00C36335"/>
    <w:rsid w:val="00C36742"/>
    <w:rsid w:val="00C3690F"/>
    <w:rsid w:val="00C372B2"/>
    <w:rsid w:val="00C372C5"/>
    <w:rsid w:val="00C40F57"/>
    <w:rsid w:val="00C419E2"/>
    <w:rsid w:val="00C41FF8"/>
    <w:rsid w:val="00C42180"/>
    <w:rsid w:val="00C427DD"/>
    <w:rsid w:val="00C42BB7"/>
    <w:rsid w:val="00C435F7"/>
    <w:rsid w:val="00C4389C"/>
    <w:rsid w:val="00C439E4"/>
    <w:rsid w:val="00C43DB0"/>
    <w:rsid w:val="00C4457E"/>
    <w:rsid w:val="00C44980"/>
    <w:rsid w:val="00C4525E"/>
    <w:rsid w:val="00C4598C"/>
    <w:rsid w:val="00C459F4"/>
    <w:rsid w:val="00C45AA8"/>
    <w:rsid w:val="00C46044"/>
    <w:rsid w:val="00C460E0"/>
    <w:rsid w:val="00C4660C"/>
    <w:rsid w:val="00C46E41"/>
    <w:rsid w:val="00C470BC"/>
    <w:rsid w:val="00C5042B"/>
    <w:rsid w:val="00C50C32"/>
    <w:rsid w:val="00C51010"/>
    <w:rsid w:val="00C5197D"/>
    <w:rsid w:val="00C51999"/>
    <w:rsid w:val="00C5235C"/>
    <w:rsid w:val="00C52A2A"/>
    <w:rsid w:val="00C52AC6"/>
    <w:rsid w:val="00C52F72"/>
    <w:rsid w:val="00C5366E"/>
    <w:rsid w:val="00C53A52"/>
    <w:rsid w:val="00C53CA4"/>
    <w:rsid w:val="00C54003"/>
    <w:rsid w:val="00C54687"/>
    <w:rsid w:val="00C551E2"/>
    <w:rsid w:val="00C552EB"/>
    <w:rsid w:val="00C5622D"/>
    <w:rsid w:val="00C56567"/>
    <w:rsid w:val="00C5792D"/>
    <w:rsid w:val="00C57C06"/>
    <w:rsid w:val="00C57CB3"/>
    <w:rsid w:val="00C60100"/>
    <w:rsid w:val="00C61C41"/>
    <w:rsid w:val="00C63430"/>
    <w:rsid w:val="00C63C08"/>
    <w:rsid w:val="00C63EC6"/>
    <w:rsid w:val="00C641AD"/>
    <w:rsid w:val="00C6512D"/>
    <w:rsid w:val="00C652B1"/>
    <w:rsid w:val="00C65D1A"/>
    <w:rsid w:val="00C661B7"/>
    <w:rsid w:val="00C664E7"/>
    <w:rsid w:val="00C6652B"/>
    <w:rsid w:val="00C66D5B"/>
    <w:rsid w:val="00C70720"/>
    <w:rsid w:val="00C70998"/>
    <w:rsid w:val="00C70DD5"/>
    <w:rsid w:val="00C70F82"/>
    <w:rsid w:val="00C72324"/>
    <w:rsid w:val="00C72352"/>
    <w:rsid w:val="00C72639"/>
    <w:rsid w:val="00C7391D"/>
    <w:rsid w:val="00C743C2"/>
    <w:rsid w:val="00C744F2"/>
    <w:rsid w:val="00C74517"/>
    <w:rsid w:val="00C752FC"/>
    <w:rsid w:val="00C75407"/>
    <w:rsid w:val="00C7639D"/>
    <w:rsid w:val="00C7678F"/>
    <w:rsid w:val="00C7703A"/>
    <w:rsid w:val="00C7724D"/>
    <w:rsid w:val="00C7753B"/>
    <w:rsid w:val="00C77B8B"/>
    <w:rsid w:val="00C801E1"/>
    <w:rsid w:val="00C80C80"/>
    <w:rsid w:val="00C823B5"/>
    <w:rsid w:val="00C823E7"/>
    <w:rsid w:val="00C8240D"/>
    <w:rsid w:val="00C8261F"/>
    <w:rsid w:val="00C8285A"/>
    <w:rsid w:val="00C82949"/>
    <w:rsid w:val="00C8316C"/>
    <w:rsid w:val="00C83424"/>
    <w:rsid w:val="00C834CF"/>
    <w:rsid w:val="00C83DFE"/>
    <w:rsid w:val="00C840C2"/>
    <w:rsid w:val="00C84154"/>
    <w:rsid w:val="00C8451D"/>
    <w:rsid w:val="00C84A55"/>
    <w:rsid w:val="00C84FA2"/>
    <w:rsid w:val="00C85188"/>
    <w:rsid w:val="00C85DFF"/>
    <w:rsid w:val="00C86C5F"/>
    <w:rsid w:val="00C900D3"/>
    <w:rsid w:val="00C9063D"/>
    <w:rsid w:val="00C90893"/>
    <w:rsid w:val="00C90DE0"/>
    <w:rsid w:val="00C913A5"/>
    <w:rsid w:val="00C91AAE"/>
    <w:rsid w:val="00C92AB3"/>
    <w:rsid w:val="00C93D3A"/>
    <w:rsid w:val="00C94058"/>
    <w:rsid w:val="00C94271"/>
    <w:rsid w:val="00C947DF"/>
    <w:rsid w:val="00C94826"/>
    <w:rsid w:val="00C95504"/>
    <w:rsid w:val="00C96BCE"/>
    <w:rsid w:val="00C979F4"/>
    <w:rsid w:val="00CA0236"/>
    <w:rsid w:val="00CA06BA"/>
    <w:rsid w:val="00CA073E"/>
    <w:rsid w:val="00CA1C83"/>
    <w:rsid w:val="00CA2797"/>
    <w:rsid w:val="00CA2DEA"/>
    <w:rsid w:val="00CA3812"/>
    <w:rsid w:val="00CA3F5A"/>
    <w:rsid w:val="00CA4395"/>
    <w:rsid w:val="00CA43FD"/>
    <w:rsid w:val="00CA4AC7"/>
    <w:rsid w:val="00CA4B5B"/>
    <w:rsid w:val="00CA517D"/>
    <w:rsid w:val="00CA5AAF"/>
    <w:rsid w:val="00CA6461"/>
    <w:rsid w:val="00CA6A82"/>
    <w:rsid w:val="00CA742C"/>
    <w:rsid w:val="00CA7A2E"/>
    <w:rsid w:val="00CB00D5"/>
    <w:rsid w:val="00CB0413"/>
    <w:rsid w:val="00CB19F8"/>
    <w:rsid w:val="00CB1AA3"/>
    <w:rsid w:val="00CB1FE5"/>
    <w:rsid w:val="00CB26CD"/>
    <w:rsid w:val="00CB270A"/>
    <w:rsid w:val="00CB351B"/>
    <w:rsid w:val="00CB3B2E"/>
    <w:rsid w:val="00CB4478"/>
    <w:rsid w:val="00CB49A3"/>
    <w:rsid w:val="00CB51B3"/>
    <w:rsid w:val="00CB53F2"/>
    <w:rsid w:val="00CB6759"/>
    <w:rsid w:val="00CB688F"/>
    <w:rsid w:val="00CB782D"/>
    <w:rsid w:val="00CB78FC"/>
    <w:rsid w:val="00CB7E3B"/>
    <w:rsid w:val="00CC0028"/>
    <w:rsid w:val="00CC0ADE"/>
    <w:rsid w:val="00CC0FA5"/>
    <w:rsid w:val="00CC1045"/>
    <w:rsid w:val="00CC1140"/>
    <w:rsid w:val="00CC132B"/>
    <w:rsid w:val="00CC191F"/>
    <w:rsid w:val="00CC1E17"/>
    <w:rsid w:val="00CC1F74"/>
    <w:rsid w:val="00CC2339"/>
    <w:rsid w:val="00CC24C0"/>
    <w:rsid w:val="00CC24DD"/>
    <w:rsid w:val="00CC2E63"/>
    <w:rsid w:val="00CC3925"/>
    <w:rsid w:val="00CC426B"/>
    <w:rsid w:val="00CC4A1E"/>
    <w:rsid w:val="00CC5135"/>
    <w:rsid w:val="00CC60D9"/>
    <w:rsid w:val="00CC6A0C"/>
    <w:rsid w:val="00CC6CCF"/>
    <w:rsid w:val="00CC746F"/>
    <w:rsid w:val="00CC7866"/>
    <w:rsid w:val="00CC7F42"/>
    <w:rsid w:val="00CD03C4"/>
    <w:rsid w:val="00CD04D4"/>
    <w:rsid w:val="00CD07DA"/>
    <w:rsid w:val="00CD1CC5"/>
    <w:rsid w:val="00CD2B9A"/>
    <w:rsid w:val="00CD42AC"/>
    <w:rsid w:val="00CD4554"/>
    <w:rsid w:val="00CD4814"/>
    <w:rsid w:val="00CD4A4C"/>
    <w:rsid w:val="00CD4B39"/>
    <w:rsid w:val="00CD4CA8"/>
    <w:rsid w:val="00CD4D26"/>
    <w:rsid w:val="00CD4F7B"/>
    <w:rsid w:val="00CD5955"/>
    <w:rsid w:val="00CD5DA9"/>
    <w:rsid w:val="00CD6026"/>
    <w:rsid w:val="00CD6BD1"/>
    <w:rsid w:val="00CD6CE5"/>
    <w:rsid w:val="00CD7647"/>
    <w:rsid w:val="00CD7D31"/>
    <w:rsid w:val="00CE06C9"/>
    <w:rsid w:val="00CE0F16"/>
    <w:rsid w:val="00CE1433"/>
    <w:rsid w:val="00CE236F"/>
    <w:rsid w:val="00CE2638"/>
    <w:rsid w:val="00CE29C8"/>
    <w:rsid w:val="00CE2DD9"/>
    <w:rsid w:val="00CE30F0"/>
    <w:rsid w:val="00CE3903"/>
    <w:rsid w:val="00CE5007"/>
    <w:rsid w:val="00CE67E8"/>
    <w:rsid w:val="00CE6A35"/>
    <w:rsid w:val="00CE7D34"/>
    <w:rsid w:val="00CF0064"/>
    <w:rsid w:val="00CF0172"/>
    <w:rsid w:val="00CF0347"/>
    <w:rsid w:val="00CF03D0"/>
    <w:rsid w:val="00CF04E4"/>
    <w:rsid w:val="00CF2B75"/>
    <w:rsid w:val="00CF350A"/>
    <w:rsid w:val="00CF3880"/>
    <w:rsid w:val="00CF3A9A"/>
    <w:rsid w:val="00CF3DA6"/>
    <w:rsid w:val="00CF3DE1"/>
    <w:rsid w:val="00CF48BF"/>
    <w:rsid w:val="00CF4E07"/>
    <w:rsid w:val="00CF4E1C"/>
    <w:rsid w:val="00CF502C"/>
    <w:rsid w:val="00CF531D"/>
    <w:rsid w:val="00CF57DE"/>
    <w:rsid w:val="00CF5A4A"/>
    <w:rsid w:val="00CF62A9"/>
    <w:rsid w:val="00CF634D"/>
    <w:rsid w:val="00CF6777"/>
    <w:rsid w:val="00CF69A6"/>
    <w:rsid w:val="00CF7543"/>
    <w:rsid w:val="00D00CD6"/>
    <w:rsid w:val="00D00EA0"/>
    <w:rsid w:val="00D020B4"/>
    <w:rsid w:val="00D02123"/>
    <w:rsid w:val="00D021BB"/>
    <w:rsid w:val="00D023E5"/>
    <w:rsid w:val="00D02581"/>
    <w:rsid w:val="00D02796"/>
    <w:rsid w:val="00D047D3"/>
    <w:rsid w:val="00D0485C"/>
    <w:rsid w:val="00D0492F"/>
    <w:rsid w:val="00D04E5C"/>
    <w:rsid w:val="00D052B1"/>
    <w:rsid w:val="00D052E8"/>
    <w:rsid w:val="00D05BC0"/>
    <w:rsid w:val="00D05E7F"/>
    <w:rsid w:val="00D068DD"/>
    <w:rsid w:val="00D06AEB"/>
    <w:rsid w:val="00D06B3B"/>
    <w:rsid w:val="00D06DFE"/>
    <w:rsid w:val="00D07098"/>
    <w:rsid w:val="00D10136"/>
    <w:rsid w:val="00D108E2"/>
    <w:rsid w:val="00D109BE"/>
    <w:rsid w:val="00D10A2D"/>
    <w:rsid w:val="00D10ADC"/>
    <w:rsid w:val="00D126A0"/>
    <w:rsid w:val="00D12B03"/>
    <w:rsid w:val="00D12E19"/>
    <w:rsid w:val="00D13919"/>
    <w:rsid w:val="00D13B7C"/>
    <w:rsid w:val="00D13EDB"/>
    <w:rsid w:val="00D1476B"/>
    <w:rsid w:val="00D14C86"/>
    <w:rsid w:val="00D151FA"/>
    <w:rsid w:val="00D15249"/>
    <w:rsid w:val="00D152C5"/>
    <w:rsid w:val="00D156F6"/>
    <w:rsid w:val="00D15743"/>
    <w:rsid w:val="00D15C60"/>
    <w:rsid w:val="00D15EE5"/>
    <w:rsid w:val="00D15F08"/>
    <w:rsid w:val="00D16517"/>
    <w:rsid w:val="00D167E8"/>
    <w:rsid w:val="00D16CAD"/>
    <w:rsid w:val="00D16E30"/>
    <w:rsid w:val="00D16E81"/>
    <w:rsid w:val="00D16F12"/>
    <w:rsid w:val="00D17C59"/>
    <w:rsid w:val="00D205BB"/>
    <w:rsid w:val="00D20A96"/>
    <w:rsid w:val="00D20FC4"/>
    <w:rsid w:val="00D21CB4"/>
    <w:rsid w:val="00D22BD2"/>
    <w:rsid w:val="00D23A51"/>
    <w:rsid w:val="00D23BCF"/>
    <w:rsid w:val="00D23F7E"/>
    <w:rsid w:val="00D24F58"/>
    <w:rsid w:val="00D251DB"/>
    <w:rsid w:val="00D25678"/>
    <w:rsid w:val="00D25844"/>
    <w:rsid w:val="00D2597D"/>
    <w:rsid w:val="00D25EB4"/>
    <w:rsid w:val="00D27C0C"/>
    <w:rsid w:val="00D300D0"/>
    <w:rsid w:val="00D30362"/>
    <w:rsid w:val="00D30463"/>
    <w:rsid w:val="00D3065A"/>
    <w:rsid w:val="00D30661"/>
    <w:rsid w:val="00D30E1A"/>
    <w:rsid w:val="00D30FC0"/>
    <w:rsid w:val="00D31C66"/>
    <w:rsid w:val="00D31D46"/>
    <w:rsid w:val="00D31EAE"/>
    <w:rsid w:val="00D321E3"/>
    <w:rsid w:val="00D326D4"/>
    <w:rsid w:val="00D3383E"/>
    <w:rsid w:val="00D33F46"/>
    <w:rsid w:val="00D34BB3"/>
    <w:rsid w:val="00D36299"/>
    <w:rsid w:val="00D363FE"/>
    <w:rsid w:val="00D36C21"/>
    <w:rsid w:val="00D36C2E"/>
    <w:rsid w:val="00D37129"/>
    <w:rsid w:val="00D375EB"/>
    <w:rsid w:val="00D37616"/>
    <w:rsid w:val="00D37859"/>
    <w:rsid w:val="00D37F7C"/>
    <w:rsid w:val="00D40496"/>
    <w:rsid w:val="00D42418"/>
    <w:rsid w:val="00D42966"/>
    <w:rsid w:val="00D4360D"/>
    <w:rsid w:val="00D4367D"/>
    <w:rsid w:val="00D43F00"/>
    <w:rsid w:val="00D44810"/>
    <w:rsid w:val="00D448AC"/>
    <w:rsid w:val="00D45144"/>
    <w:rsid w:val="00D45698"/>
    <w:rsid w:val="00D46207"/>
    <w:rsid w:val="00D46438"/>
    <w:rsid w:val="00D46A84"/>
    <w:rsid w:val="00D476D0"/>
    <w:rsid w:val="00D5043E"/>
    <w:rsid w:val="00D50D27"/>
    <w:rsid w:val="00D51DBB"/>
    <w:rsid w:val="00D51FF9"/>
    <w:rsid w:val="00D52083"/>
    <w:rsid w:val="00D5238E"/>
    <w:rsid w:val="00D5262F"/>
    <w:rsid w:val="00D52ED2"/>
    <w:rsid w:val="00D53150"/>
    <w:rsid w:val="00D5316A"/>
    <w:rsid w:val="00D531EE"/>
    <w:rsid w:val="00D53B1E"/>
    <w:rsid w:val="00D53BB7"/>
    <w:rsid w:val="00D54669"/>
    <w:rsid w:val="00D54919"/>
    <w:rsid w:val="00D5494D"/>
    <w:rsid w:val="00D54B4E"/>
    <w:rsid w:val="00D54CBC"/>
    <w:rsid w:val="00D54D72"/>
    <w:rsid w:val="00D54F75"/>
    <w:rsid w:val="00D55079"/>
    <w:rsid w:val="00D567CA"/>
    <w:rsid w:val="00D56EC1"/>
    <w:rsid w:val="00D56FE4"/>
    <w:rsid w:val="00D57323"/>
    <w:rsid w:val="00D60122"/>
    <w:rsid w:val="00D605AF"/>
    <w:rsid w:val="00D60FFB"/>
    <w:rsid w:val="00D61136"/>
    <w:rsid w:val="00D61F3E"/>
    <w:rsid w:val="00D61F6E"/>
    <w:rsid w:val="00D62CE6"/>
    <w:rsid w:val="00D63251"/>
    <w:rsid w:val="00D64533"/>
    <w:rsid w:val="00D6529A"/>
    <w:rsid w:val="00D65D22"/>
    <w:rsid w:val="00D6660A"/>
    <w:rsid w:val="00D66BDD"/>
    <w:rsid w:val="00D6703A"/>
    <w:rsid w:val="00D67E23"/>
    <w:rsid w:val="00D70DE2"/>
    <w:rsid w:val="00D7140D"/>
    <w:rsid w:val="00D72A2B"/>
    <w:rsid w:val="00D73C23"/>
    <w:rsid w:val="00D73C4A"/>
    <w:rsid w:val="00D73D16"/>
    <w:rsid w:val="00D74027"/>
    <w:rsid w:val="00D7420B"/>
    <w:rsid w:val="00D74373"/>
    <w:rsid w:val="00D754F7"/>
    <w:rsid w:val="00D75F81"/>
    <w:rsid w:val="00D77B5B"/>
    <w:rsid w:val="00D80C19"/>
    <w:rsid w:val="00D813D4"/>
    <w:rsid w:val="00D8159E"/>
    <w:rsid w:val="00D83415"/>
    <w:rsid w:val="00D834AC"/>
    <w:rsid w:val="00D83BC0"/>
    <w:rsid w:val="00D83F88"/>
    <w:rsid w:val="00D8415B"/>
    <w:rsid w:val="00D8434E"/>
    <w:rsid w:val="00D844E5"/>
    <w:rsid w:val="00D84848"/>
    <w:rsid w:val="00D849DB"/>
    <w:rsid w:val="00D84C6E"/>
    <w:rsid w:val="00D850EA"/>
    <w:rsid w:val="00D8593C"/>
    <w:rsid w:val="00D85BA4"/>
    <w:rsid w:val="00D85CBD"/>
    <w:rsid w:val="00D85F05"/>
    <w:rsid w:val="00D86B0C"/>
    <w:rsid w:val="00D86C8E"/>
    <w:rsid w:val="00D87123"/>
    <w:rsid w:val="00D87B43"/>
    <w:rsid w:val="00D87D6C"/>
    <w:rsid w:val="00D9007F"/>
    <w:rsid w:val="00D904CB"/>
    <w:rsid w:val="00D904EA"/>
    <w:rsid w:val="00D90530"/>
    <w:rsid w:val="00D906EA"/>
    <w:rsid w:val="00D90FDA"/>
    <w:rsid w:val="00D9132C"/>
    <w:rsid w:val="00D91860"/>
    <w:rsid w:val="00D91C96"/>
    <w:rsid w:val="00D923D3"/>
    <w:rsid w:val="00D92B47"/>
    <w:rsid w:val="00D92D21"/>
    <w:rsid w:val="00D92E68"/>
    <w:rsid w:val="00D93102"/>
    <w:rsid w:val="00D93148"/>
    <w:rsid w:val="00D932C3"/>
    <w:rsid w:val="00D93748"/>
    <w:rsid w:val="00D9425B"/>
    <w:rsid w:val="00D94C00"/>
    <w:rsid w:val="00D9508D"/>
    <w:rsid w:val="00D950DF"/>
    <w:rsid w:val="00D957CC"/>
    <w:rsid w:val="00D96355"/>
    <w:rsid w:val="00D96860"/>
    <w:rsid w:val="00D96911"/>
    <w:rsid w:val="00D96D20"/>
    <w:rsid w:val="00D97310"/>
    <w:rsid w:val="00D974D0"/>
    <w:rsid w:val="00D97AF2"/>
    <w:rsid w:val="00D97BB7"/>
    <w:rsid w:val="00DA0099"/>
    <w:rsid w:val="00DA07CD"/>
    <w:rsid w:val="00DA0F52"/>
    <w:rsid w:val="00DA0F63"/>
    <w:rsid w:val="00DA1FAA"/>
    <w:rsid w:val="00DA25CA"/>
    <w:rsid w:val="00DA2C44"/>
    <w:rsid w:val="00DA2D56"/>
    <w:rsid w:val="00DA2F4E"/>
    <w:rsid w:val="00DA3288"/>
    <w:rsid w:val="00DA3DDC"/>
    <w:rsid w:val="00DA43AF"/>
    <w:rsid w:val="00DA4C65"/>
    <w:rsid w:val="00DA4FB1"/>
    <w:rsid w:val="00DA5871"/>
    <w:rsid w:val="00DA5C95"/>
    <w:rsid w:val="00DA5D07"/>
    <w:rsid w:val="00DA5E25"/>
    <w:rsid w:val="00DA6710"/>
    <w:rsid w:val="00DA7B5B"/>
    <w:rsid w:val="00DB0B61"/>
    <w:rsid w:val="00DB0B97"/>
    <w:rsid w:val="00DB0BBD"/>
    <w:rsid w:val="00DB0C0F"/>
    <w:rsid w:val="00DB0DD8"/>
    <w:rsid w:val="00DB0F82"/>
    <w:rsid w:val="00DB110A"/>
    <w:rsid w:val="00DB4757"/>
    <w:rsid w:val="00DB526A"/>
    <w:rsid w:val="00DB632A"/>
    <w:rsid w:val="00DB674C"/>
    <w:rsid w:val="00DB67AB"/>
    <w:rsid w:val="00DB6AD2"/>
    <w:rsid w:val="00DB7076"/>
    <w:rsid w:val="00DB7818"/>
    <w:rsid w:val="00DB7C3B"/>
    <w:rsid w:val="00DC0C6C"/>
    <w:rsid w:val="00DC1379"/>
    <w:rsid w:val="00DC16D4"/>
    <w:rsid w:val="00DC1F61"/>
    <w:rsid w:val="00DC2762"/>
    <w:rsid w:val="00DC2DB7"/>
    <w:rsid w:val="00DC3D0C"/>
    <w:rsid w:val="00DC4388"/>
    <w:rsid w:val="00DC4E98"/>
    <w:rsid w:val="00DC501C"/>
    <w:rsid w:val="00DC54A8"/>
    <w:rsid w:val="00DC6B12"/>
    <w:rsid w:val="00DC6CBE"/>
    <w:rsid w:val="00DC6CC3"/>
    <w:rsid w:val="00DC73C0"/>
    <w:rsid w:val="00DC7861"/>
    <w:rsid w:val="00DC7F44"/>
    <w:rsid w:val="00DD101E"/>
    <w:rsid w:val="00DD119B"/>
    <w:rsid w:val="00DD1AEE"/>
    <w:rsid w:val="00DD3BF4"/>
    <w:rsid w:val="00DD3EDF"/>
    <w:rsid w:val="00DD438C"/>
    <w:rsid w:val="00DD4691"/>
    <w:rsid w:val="00DD4909"/>
    <w:rsid w:val="00DD4A9B"/>
    <w:rsid w:val="00DD4C46"/>
    <w:rsid w:val="00DD4E31"/>
    <w:rsid w:val="00DD664E"/>
    <w:rsid w:val="00DD6C99"/>
    <w:rsid w:val="00DD7047"/>
    <w:rsid w:val="00DD74D4"/>
    <w:rsid w:val="00DD77C0"/>
    <w:rsid w:val="00DD7C05"/>
    <w:rsid w:val="00DE016B"/>
    <w:rsid w:val="00DE0933"/>
    <w:rsid w:val="00DE0BD1"/>
    <w:rsid w:val="00DE1CF9"/>
    <w:rsid w:val="00DE3AEB"/>
    <w:rsid w:val="00DE4302"/>
    <w:rsid w:val="00DE4D65"/>
    <w:rsid w:val="00DE4E47"/>
    <w:rsid w:val="00DE64F7"/>
    <w:rsid w:val="00DE7487"/>
    <w:rsid w:val="00DE7915"/>
    <w:rsid w:val="00DE7E67"/>
    <w:rsid w:val="00DF0476"/>
    <w:rsid w:val="00DF0C08"/>
    <w:rsid w:val="00DF0CD1"/>
    <w:rsid w:val="00DF16CC"/>
    <w:rsid w:val="00DF2320"/>
    <w:rsid w:val="00DF2592"/>
    <w:rsid w:val="00DF3D77"/>
    <w:rsid w:val="00DF3EDA"/>
    <w:rsid w:val="00DF5247"/>
    <w:rsid w:val="00DF529B"/>
    <w:rsid w:val="00DF5D55"/>
    <w:rsid w:val="00DF5F5D"/>
    <w:rsid w:val="00DF6646"/>
    <w:rsid w:val="00DF7354"/>
    <w:rsid w:val="00DF7516"/>
    <w:rsid w:val="00E0067A"/>
    <w:rsid w:val="00E01470"/>
    <w:rsid w:val="00E0163B"/>
    <w:rsid w:val="00E0227C"/>
    <w:rsid w:val="00E02A13"/>
    <w:rsid w:val="00E02E88"/>
    <w:rsid w:val="00E02E96"/>
    <w:rsid w:val="00E03C96"/>
    <w:rsid w:val="00E04551"/>
    <w:rsid w:val="00E0466B"/>
    <w:rsid w:val="00E04ADE"/>
    <w:rsid w:val="00E05006"/>
    <w:rsid w:val="00E05045"/>
    <w:rsid w:val="00E05786"/>
    <w:rsid w:val="00E05C47"/>
    <w:rsid w:val="00E05C89"/>
    <w:rsid w:val="00E0650F"/>
    <w:rsid w:val="00E06553"/>
    <w:rsid w:val="00E0693E"/>
    <w:rsid w:val="00E075A5"/>
    <w:rsid w:val="00E07AF7"/>
    <w:rsid w:val="00E07D66"/>
    <w:rsid w:val="00E106E9"/>
    <w:rsid w:val="00E111F5"/>
    <w:rsid w:val="00E11530"/>
    <w:rsid w:val="00E11BB0"/>
    <w:rsid w:val="00E12D6D"/>
    <w:rsid w:val="00E1383E"/>
    <w:rsid w:val="00E13BBC"/>
    <w:rsid w:val="00E141EC"/>
    <w:rsid w:val="00E154C7"/>
    <w:rsid w:val="00E158D8"/>
    <w:rsid w:val="00E1631B"/>
    <w:rsid w:val="00E16415"/>
    <w:rsid w:val="00E16924"/>
    <w:rsid w:val="00E1764D"/>
    <w:rsid w:val="00E178E3"/>
    <w:rsid w:val="00E179D8"/>
    <w:rsid w:val="00E17C10"/>
    <w:rsid w:val="00E2048F"/>
    <w:rsid w:val="00E20641"/>
    <w:rsid w:val="00E20E31"/>
    <w:rsid w:val="00E21350"/>
    <w:rsid w:val="00E22261"/>
    <w:rsid w:val="00E2348B"/>
    <w:rsid w:val="00E234E6"/>
    <w:rsid w:val="00E23DBC"/>
    <w:rsid w:val="00E23E0E"/>
    <w:rsid w:val="00E24A56"/>
    <w:rsid w:val="00E2538F"/>
    <w:rsid w:val="00E253C3"/>
    <w:rsid w:val="00E258F8"/>
    <w:rsid w:val="00E25CC8"/>
    <w:rsid w:val="00E26044"/>
    <w:rsid w:val="00E2623E"/>
    <w:rsid w:val="00E26D4A"/>
    <w:rsid w:val="00E275D5"/>
    <w:rsid w:val="00E27810"/>
    <w:rsid w:val="00E3014D"/>
    <w:rsid w:val="00E3061C"/>
    <w:rsid w:val="00E3066B"/>
    <w:rsid w:val="00E312C3"/>
    <w:rsid w:val="00E31383"/>
    <w:rsid w:val="00E314FC"/>
    <w:rsid w:val="00E32185"/>
    <w:rsid w:val="00E32222"/>
    <w:rsid w:val="00E324D5"/>
    <w:rsid w:val="00E32834"/>
    <w:rsid w:val="00E32BA9"/>
    <w:rsid w:val="00E3342B"/>
    <w:rsid w:val="00E3438B"/>
    <w:rsid w:val="00E34EB6"/>
    <w:rsid w:val="00E35226"/>
    <w:rsid w:val="00E35C04"/>
    <w:rsid w:val="00E36BC9"/>
    <w:rsid w:val="00E3743A"/>
    <w:rsid w:val="00E37451"/>
    <w:rsid w:val="00E374F3"/>
    <w:rsid w:val="00E40ED1"/>
    <w:rsid w:val="00E41354"/>
    <w:rsid w:val="00E41A1F"/>
    <w:rsid w:val="00E41AB6"/>
    <w:rsid w:val="00E41C9E"/>
    <w:rsid w:val="00E42D08"/>
    <w:rsid w:val="00E42E72"/>
    <w:rsid w:val="00E43241"/>
    <w:rsid w:val="00E43E21"/>
    <w:rsid w:val="00E440D4"/>
    <w:rsid w:val="00E4483D"/>
    <w:rsid w:val="00E44E96"/>
    <w:rsid w:val="00E4524E"/>
    <w:rsid w:val="00E4530C"/>
    <w:rsid w:val="00E46E82"/>
    <w:rsid w:val="00E46EA0"/>
    <w:rsid w:val="00E47BB4"/>
    <w:rsid w:val="00E47FFA"/>
    <w:rsid w:val="00E50669"/>
    <w:rsid w:val="00E5078C"/>
    <w:rsid w:val="00E50E17"/>
    <w:rsid w:val="00E50EAA"/>
    <w:rsid w:val="00E51643"/>
    <w:rsid w:val="00E52103"/>
    <w:rsid w:val="00E521DA"/>
    <w:rsid w:val="00E52627"/>
    <w:rsid w:val="00E53C05"/>
    <w:rsid w:val="00E53D02"/>
    <w:rsid w:val="00E5461A"/>
    <w:rsid w:val="00E54E0D"/>
    <w:rsid w:val="00E54F47"/>
    <w:rsid w:val="00E54F7C"/>
    <w:rsid w:val="00E54F9C"/>
    <w:rsid w:val="00E554E6"/>
    <w:rsid w:val="00E55795"/>
    <w:rsid w:val="00E55B3B"/>
    <w:rsid w:val="00E55DA7"/>
    <w:rsid w:val="00E563C9"/>
    <w:rsid w:val="00E574DD"/>
    <w:rsid w:val="00E57742"/>
    <w:rsid w:val="00E57857"/>
    <w:rsid w:val="00E57CCD"/>
    <w:rsid w:val="00E60596"/>
    <w:rsid w:val="00E6217B"/>
    <w:rsid w:val="00E62545"/>
    <w:rsid w:val="00E6267D"/>
    <w:rsid w:val="00E63803"/>
    <w:rsid w:val="00E63D67"/>
    <w:rsid w:val="00E6472D"/>
    <w:rsid w:val="00E64A96"/>
    <w:rsid w:val="00E659EC"/>
    <w:rsid w:val="00E65E57"/>
    <w:rsid w:val="00E66AAC"/>
    <w:rsid w:val="00E66AB4"/>
    <w:rsid w:val="00E670CC"/>
    <w:rsid w:val="00E672FA"/>
    <w:rsid w:val="00E6731A"/>
    <w:rsid w:val="00E67CBC"/>
    <w:rsid w:val="00E7052A"/>
    <w:rsid w:val="00E708BA"/>
    <w:rsid w:val="00E70DB4"/>
    <w:rsid w:val="00E7127C"/>
    <w:rsid w:val="00E718DB"/>
    <w:rsid w:val="00E71D70"/>
    <w:rsid w:val="00E72171"/>
    <w:rsid w:val="00E73728"/>
    <w:rsid w:val="00E73BE5"/>
    <w:rsid w:val="00E74376"/>
    <w:rsid w:val="00E7482C"/>
    <w:rsid w:val="00E74AA3"/>
    <w:rsid w:val="00E754D4"/>
    <w:rsid w:val="00E7586D"/>
    <w:rsid w:val="00E75F61"/>
    <w:rsid w:val="00E76081"/>
    <w:rsid w:val="00E764D8"/>
    <w:rsid w:val="00E76FCB"/>
    <w:rsid w:val="00E77131"/>
    <w:rsid w:val="00E777F3"/>
    <w:rsid w:val="00E778CA"/>
    <w:rsid w:val="00E801E6"/>
    <w:rsid w:val="00E80557"/>
    <w:rsid w:val="00E805FC"/>
    <w:rsid w:val="00E8082A"/>
    <w:rsid w:val="00E80B99"/>
    <w:rsid w:val="00E80F0A"/>
    <w:rsid w:val="00E82077"/>
    <w:rsid w:val="00E822F9"/>
    <w:rsid w:val="00E8286C"/>
    <w:rsid w:val="00E82B42"/>
    <w:rsid w:val="00E82B94"/>
    <w:rsid w:val="00E836C2"/>
    <w:rsid w:val="00E83FAA"/>
    <w:rsid w:val="00E840C7"/>
    <w:rsid w:val="00E84573"/>
    <w:rsid w:val="00E845B5"/>
    <w:rsid w:val="00E84ECF"/>
    <w:rsid w:val="00E85619"/>
    <w:rsid w:val="00E85D21"/>
    <w:rsid w:val="00E85DE4"/>
    <w:rsid w:val="00E86438"/>
    <w:rsid w:val="00E865FB"/>
    <w:rsid w:val="00E867A3"/>
    <w:rsid w:val="00E86ADF"/>
    <w:rsid w:val="00E87173"/>
    <w:rsid w:val="00E902E8"/>
    <w:rsid w:val="00E90632"/>
    <w:rsid w:val="00E919F3"/>
    <w:rsid w:val="00E91D1E"/>
    <w:rsid w:val="00E9217F"/>
    <w:rsid w:val="00E92774"/>
    <w:rsid w:val="00E927BB"/>
    <w:rsid w:val="00E92B9A"/>
    <w:rsid w:val="00E92CE0"/>
    <w:rsid w:val="00E92D1D"/>
    <w:rsid w:val="00E92EB2"/>
    <w:rsid w:val="00E931C7"/>
    <w:rsid w:val="00E93E42"/>
    <w:rsid w:val="00E94A5F"/>
    <w:rsid w:val="00E959E9"/>
    <w:rsid w:val="00E95E5E"/>
    <w:rsid w:val="00E96296"/>
    <w:rsid w:val="00E96B0F"/>
    <w:rsid w:val="00E96EA3"/>
    <w:rsid w:val="00E96EBC"/>
    <w:rsid w:val="00E97FC4"/>
    <w:rsid w:val="00EA0536"/>
    <w:rsid w:val="00EA0918"/>
    <w:rsid w:val="00EA0B72"/>
    <w:rsid w:val="00EA1CC6"/>
    <w:rsid w:val="00EA2760"/>
    <w:rsid w:val="00EA287B"/>
    <w:rsid w:val="00EA3271"/>
    <w:rsid w:val="00EA383A"/>
    <w:rsid w:val="00EA39CE"/>
    <w:rsid w:val="00EA3EE7"/>
    <w:rsid w:val="00EA3F71"/>
    <w:rsid w:val="00EA44C2"/>
    <w:rsid w:val="00EA45BA"/>
    <w:rsid w:val="00EA487B"/>
    <w:rsid w:val="00EA527C"/>
    <w:rsid w:val="00EA5E34"/>
    <w:rsid w:val="00EA6BEC"/>
    <w:rsid w:val="00EA6F56"/>
    <w:rsid w:val="00EA75E8"/>
    <w:rsid w:val="00EA764A"/>
    <w:rsid w:val="00EA782E"/>
    <w:rsid w:val="00EA78C9"/>
    <w:rsid w:val="00EA7AFE"/>
    <w:rsid w:val="00EB014A"/>
    <w:rsid w:val="00EB0EF3"/>
    <w:rsid w:val="00EB1591"/>
    <w:rsid w:val="00EB1C5C"/>
    <w:rsid w:val="00EB2372"/>
    <w:rsid w:val="00EB2AA6"/>
    <w:rsid w:val="00EB2C56"/>
    <w:rsid w:val="00EB2DB5"/>
    <w:rsid w:val="00EB2E7B"/>
    <w:rsid w:val="00EB3442"/>
    <w:rsid w:val="00EB3782"/>
    <w:rsid w:val="00EB3C67"/>
    <w:rsid w:val="00EB4253"/>
    <w:rsid w:val="00EB42D7"/>
    <w:rsid w:val="00EB60FC"/>
    <w:rsid w:val="00EB65D1"/>
    <w:rsid w:val="00EB694B"/>
    <w:rsid w:val="00EB6B22"/>
    <w:rsid w:val="00EB6BF9"/>
    <w:rsid w:val="00EB6D7B"/>
    <w:rsid w:val="00EB745A"/>
    <w:rsid w:val="00EC0940"/>
    <w:rsid w:val="00EC0CB4"/>
    <w:rsid w:val="00EC1258"/>
    <w:rsid w:val="00EC1398"/>
    <w:rsid w:val="00EC2D4A"/>
    <w:rsid w:val="00EC3A74"/>
    <w:rsid w:val="00EC3C9B"/>
    <w:rsid w:val="00EC3FC0"/>
    <w:rsid w:val="00EC441C"/>
    <w:rsid w:val="00EC473B"/>
    <w:rsid w:val="00EC4773"/>
    <w:rsid w:val="00EC4934"/>
    <w:rsid w:val="00EC4E9E"/>
    <w:rsid w:val="00EC50E3"/>
    <w:rsid w:val="00EC554C"/>
    <w:rsid w:val="00EC62D9"/>
    <w:rsid w:val="00EC62F7"/>
    <w:rsid w:val="00EC7560"/>
    <w:rsid w:val="00EC7754"/>
    <w:rsid w:val="00EC7FBF"/>
    <w:rsid w:val="00ED0080"/>
    <w:rsid w:val="00ED01CE"/>
    <w:rsid w:val="00ED0D7C"/>
    <w:rsid w:val="00ED1D26"/>
    <w:rsid w:val="00ED1E57"/>
    <w:rsid w:val="00ED1ECD"/>
    <w:rsid w:val="00ED22F1"/>
    <w:rsid w:val="00ED2445"/>
    <w:rsid w:val="00ED44B6"/>
    <w:rsid w:val="00ED51FA"/>
    <w:rsid w:val="00ED57E2"/>
    <w:rsid w:val="00ED6036"/>
    <w:rsid w:val="00ED6A7E"/>
    <w:rsid w:val="00ED7B10"/>
    <w:rsid w:val="00ED7B53"/>
    <w:rsid w:val="00ED7E71"/>
    <w:rsid w:val="00EE041B"/>
    <w:rsid w:val="00EE0B5E"/>
    <w:rsid w:val="00EE0EF2"/>
    <w:rsid w:val="00EE14CF"/>
    <w:rsid w:val="00EE18BC"/>
    <w:rsid w:val="00EE1BCB"/>
    <w:rsid w:val="00EE1C7F"/>
    <w:rsid w:val="00EE2042"/>
    <w:rsid w:val="00EE23BA"/>
    <w:rsid w:val="00EE2500"/>
    <w:rsid w:val="00EE35DE"/>
    <w:rsid w:val="00EE3665"/>
    <w:rsid w:val="00EE447A"/>
    <w:rsid w:val="00EE4F52"/>
    <w:rsid w:val="00EE5306"/>
    <w:rsid w:val="00EE5A07"/>
    <w:rsid w:val="00EE5DA1"/>
    <w:rsid w:val="00EE5EE7"/>
    <w:rsid w:val="00EE661F"/>
    <w:rsid w:val="00EE6A25"/>
    <w:rsid w:val="00EE7785"/>
    <w:rsid w:val="00EE7DAF"/>
    <w:rsid w:val="00EF001C"/>
    <w:rsid w:val="00EF06E8"/>
    <w:rsid w:val="00EF0E16"/>
    <w:rsid w:val="00EF237D"/>
    <w:rsid w:val="00EF25FD"/>
    <w:rsid w:val="00EF2FB0"/>
    <w:rsid w:val="00EF34FC"/>
    <w:rsid w:val="00EF3D5D"/>
    <w:rsid w:val="00EF3D97"/>
    <w:rsid w:val="00EF3E07"/>
    <w:rsid w:val="00EF430B"/>
    <w:rsid w:val="00EF48D6"/>
    <w:rsid w:val="00EF51E9"/>
    <w:rsid w:val="00EF5B9B"/>
    <w:rsid w:val="00EF5C8A"/>
    <w:rsid w:val="00EF5FE6"/>
    <w:rsid w:val="00EF623E"/>
    <w:rsid w:val="00EF66D4"/>
    <w:rsid w:val="00EF683F"/>
    <w:rsid w:val="00EF6E2D"/>
    <w:rsid w:val="00EF7BD2"/>
    <w:rsid w:val="00EF7EC7"/>
    <w:rsid w:val="00F0056A"/>
    <w:rsid w:val="00F00654"/>
    <w:rsid w:val="00F00FCA"/>
    <w:rsid w:val="00F0107A"/>
    <w:rsid w:val="00F010B1"/>
    <w:rsid w:val="00F013BC"/>
    <w:rsid w:val="00F01892"/>
    <w:rsid w:val="00F01DD9"/>
    <w:rsid w:val="00F0204A"/>
    <w:rsid w:val="00F024A9"/>
    <w:rsid w:val="00F024BD"/>
    <w:rsid w:val="00F02E28"/>
    <w:rsid w:val="00F03743"/>
    <w:rsid w:val="00F03C86"/>
    <w:rsid w:val="00F042E1"/>
    <w:rsid w:val="00F04F80"/>
    <w:rsid w:val="00F051CE"/>
    <w:rsid w:val="00F05854"/>
    <w:rsid w:val="00F05982"/>
    <w:rsid w:val="00F05A5C"/>
    <w:rsid w:val="00F06842"/>
    <w:rsid w:val="00F079B7"/>
    <w:rsid w:val="00F07DC2"/>
    <w:rsid w:val="00F10D1A"/>
    <w:rsid w:val="00F10FBC"/>
    <w:rsid w:val="00F11F7A"/>
    <w:rsid w:val="00F11FC2"/>
    <w:rsid w:val="00F127D4"/>
    <w:rsid w:val="00F12A69"/>
    <w:rsid w:val="00F12D41"/>
    <w:rsid w:val="00F13805"/>
    <w:rsid w:val="00F145F7"/>
    <w:rsid w:val="00F14745"/>
    <w:rsid w:val="00F14961"/>
    <w:rsid w:val="00F158CD"/>
    <w:rsid w:val="00F15997"/>
    <w:rsid w:val="00F15998"/>
    <w:rsid w:val="00F161CA"/>
    <w:rsid w:val="00F16F30"/>
    <w:rsid w:val="00F17051"/>
    <w:rsid w:val="00F175F4"/>
    <w:rsid w:val="00F179A3"/>
    <w:rsid w:val="00F17CCF"/>
    <w:rsid w:val="00F20680"/>
    <w:rsid w:val="00F20D19"/>
    <w:rsid w:val="00F2205A"/>
    <w:rsid w:val="00F223CB"/>
    <w:rsid w:val="00F22530"/>
    <w:rsid w:val="00F22999"/>
    <w:rsid w:val="00F235AA"/>
    <w:rsid w:val="00F251FF"/>
    <w:rsid w:val="00F256B9"/>
    <w:rsid w:val="00F26066"/>
    <w:rsid w:val="00F262A9"/>
    <w:rsid w:val="00F300D2"/>
    <w:rsid w:val="00F30256"/>
    <w:rsid w:val="00F305D5"/>
    <w:rsid w:val="00F30878"/>
    <w:rsid w:val="00F314C1"/>
    <w:rsid w:val="00F31FA8"/>
    <w:rsid w:val="00F31FFE"/>
    <w:rsid w:val="00F32405"/>
    <w:rsid w:val="00F3319C"/>
    <w:rsid w:val="00F33584"/>
    <w:rsid w:val="00F337B0"/>
    <w:rsid w:val="00F33980"/>
    <w:rsid w:val="00F34344"/>
    <w:rsid w:val="00F3521F"/>
    <w:rsid w:val="00F35354"/>
    <w:rsid w:val="00F355B5"/>
    <w:rsid w:val="00F3595F"/>
    <w:rsid w:val="00F36112"/>
    <w:rsid w:val="00F3683B"/>
    <w:rsid w:val="00F36F65"/>
    <w:rsid w:val="00F376FA"/>
    <w:rsid w:val="00F406BD"/>
    <w:rsid w:val="00F4086E"/>
    <w:rsid w:val="00F40AD9"/>
    <w:rsid w:val="00F41694"/>
    <w:rsid w:val="00F41802"/>
    <w:rsid w:val="00F41C2A"/>
    <w:rsid w:val="00F43344"/>
    <w:rsid w:val="00F4356A"/>
    <w:rsid w:val="00F4415A"/>
    <w:rsid w:val="00F443CB"/>
    <w:rsid w:val="00F445A5"/>
    <w:rsid w:val="00F447ED"/>
    <w:rsid w:val="00F44832"/>
    <w:rsid w:val="00F4492A"/>
    <w:rsid w:val="00F44E21"/>
    <w:rsid w:val="00F45205"/>
    <w:rsid w:val="00F45933"/>
    <w:rsid w:val="00F45C1F"/>
    <w:rsid w:val="00F460F5"/>
    <w:rsid w:val="00F46278"/>
    <w:rsid w:val="00F4678F"/>
    <w:rsid w:val="00F4723F"/>
    <w:rsid w:val="00F47C46"/>
    <w:rsid w:val="00F50343"/>
    <w:rsid w:val="00F505E8"/>
    <w:rsid w:val="00F5117C"/>
    <w:rsid w:val="00F52118"/>
    <w:rsid w:val="00F5276F"/>
    <w:rsid w:val="00F531E0"/>
    <w:rsid w:val="00F53866"/>
    <w:rsid w:val="00F538F3"/>
    <w:rsid w:val="00F541B0"/>
    <w:rsid w:val="00F54781"/>
    <w:rsid w:val="00F549E6"/>
    <w:rsid w:val="00F5511C"/>
    <w:rsid w:val="00F5586A"/>
    <w:rsid w:val="00F5596A"/>
    <w:rsid w:val="00F55A9F"/>
    <w:rsid w:val="00F55BCA"/>
    <w:rsid w:val="00F5682C"/>
    <w:rsid w:val="00F5790F"/>
    <w:rsid w:val="00F57A9D"/>
    <w:rsid w:val="00F57B1C"/>
    <w:rsid w:val="00F57F34"/>
    <w:rsid w:val="00F60022"/>
    <w:rsid w:val="00F60880"/>
    <w:rsid w:val="00F60F36"/>
    <w:rsid w:val="00F6123C"/>
    <w:rsid w:val="00F6148C"/>
    <w:rsid w:val="00F61496"/>
    <w:rsid w:val="00F61580"/>
    <w:rsid w:val="00F61967"/>
    <w:rsid w:val="00F61C07"/>
    <w:rsid w:val="00F61E95"/>
    <w:rsid w:val="00F62DC5"/>
    <w:rsid w:val="00F636C8"/>
    <w:rsid w:val="00F637CD"/>
    <w:rsid w:val="00F63C4D"/>
    <w:rsid w:val="00F63E84"/>
    <w:rsid w:val="00F64154"/>
    <w:rsid w:val="00F64551"/>
    <w:rsid w:val="00F6495D"/>
    <w:rsid w:val="00F64BDD"/>
    <w:rsid w:val="00F650DD"/>
    <w:rsid w:val="00F656CD"/>
    <w:rsid w:val="00F66796"/>
    <w:rsid w:val="00F66C2A"/>
    <w:rsid w:val="00F66C95"/>
    <w:rsid w:val="00F66D48"/>
    <w:rsid w:val="00F675A8"/>
    <w:rsid w:val="00F67DB8"/>
    <w:rsid w:val="00F70911"/>
    <w:rsid w:val="00F70B6E"/>
    <w:rsid w:val="00F7136E"/>
    <w:rsid w:val="00F71664"/>
    <w:rsid w:val="00F71B8D"/>
    <w:rsid w:val="00F71E34"/>
    <w:rsid w:val="00F72498"/>
    <w:rsid w:val="00F72E92"/>
    <w:rsid w:val="00F732B3"/>
    <w:rsid w:val="00F73F40"/>
    <w:rsid w:val="00F741E9"/>
    <w:rsid w:val="00F7428C"/>
    <w:rsid w:val="00F742BE"/>
    <w:rsid w:val="00F746B0"/>
    <w:rsid w:val="00F7476F"/>
    <w:rsid w:val="00F74A1C"/>
    <w:rsid w:val="00F74FC7"/>
    <w:rsid w:val="00F759A0"/>
    <w:rsid w:val="00F75BA8"/>
    <w:rsid w:val="00F75BF9"/>
    <w:rsid w:val="00F75C18"/>
    <w:rsid w:val="00F75E93"/>
    <w:rsid w:val="00F761E2"/>
    <w:rsid w:val="00F7647C"/>
    <w:rsid w:val="00F772FF"/>
    <w:rsid w:val="00F77776"/>
    <w:rsid w:val="00F777CB"/>
    <w:rsid w:val="00F77A88"/>
    <w:rsid w:val="00F77DC4"/>
    <w:rsid w:val="00F801A2"/>
    <w:rsid w:val="00F802AB"/>
    <w:rsid w:val="00F8099D"/>
    <w:rsid w:val="00F81609"/>
    <w:rsid w:val="00F816AF"/>
    <w:rsid w:val="00F82070"/>
    <w:rsid w:val="00F826BB"/>
    <w:rsid w:val="00F8288A"/>
    <w:rsid w:val="00F841B2"/>
    <w:rsid w:val="00F858B4"/>
    <w:rsid w:val="00F85F04"/>
    <w:rsid w:val="00F85F08"/>
    <w:rsid w:val="00F86472"/>
    <w:rsid w:val="00F86E76"/>
    <w:rsid w:val="00F87143"/>
    <w:rsid w:val="00F879FE"/>
    <w:rsid w:val="00F90DAC"/>
    <w:rsid w:val="00F91485"/>
    <w:rsid w:val="00F926B0"/>
    <w:rsid w:val="00F9433D"/>
    <w:rsid w:val="00F966F9"/>
    <w:rsid w:val="00F96FC0"/>
    <w:rsid w:val="00F97683"/>
    <w:rsid w:val="00FA0531"/>
    <w:rsid w:val="00FA08A9"/>
    <w:rsid w:val="00FA0C8D"/>
    <w:rsid w:val="00FA0C8F"/>
    <w:rsid w:val="00FA1933"/>
    <w:rsid w:val="00FA40F7"/>
    <w:rsid w:val="00FA457F"/>
    <w:rsid w:val="00FA46DD"/>
    <w:rsid w:val="00FA4C02"/>
    <w:rsid w:val="00FA52B9"/>
    <w:rsid w:val="00FA59EC"/>
    <w:rsid w:val="00FA5AA5"/>
    <w:rsid w:val="00FA62F1"/>
    <w:rsid w:val="00FA640C"/>
    <w:rsid w:val="00FA6613"/>
    <w:rsid w:val="00FA66B3"/>
    <w:rsid w:val="00FA757C"/>
    <w:rsid w:val="00FA76DD"/>
    <w:rsid w:val="00FA7798"/>
    <w:rsid w:val="00FA78C4"/>
    <w:rsid w:val="00FB0338"/>
    <w:rsid w:val="00FB05AB"/>
    <w:rsid w:val="00FB0675"/>
    <w:rsid w:val="00FB070A"/>
    <w:rsid w:val="00FB0828"/>
    <w:rsid w:val="00FB0D01"/>
    <w:rsid w:val="00FB0EB7"/>
    <w:rsid w:val="00FB1549"/>
    <w:rsid w:val="00FB1A37"/>
    <w:rsid w:val="00FB2BE7"/>
    <w:rsid w:val="00FB2F05"/>
    <w:rsid w:val="00FB309B"/>
    <w:rsid w:val="00FB3CDF"/>
    <w:rsid w:val="00FB3D45"/>
    <w:rsid w:val="00FB3FC5"/>
    <w:rsid w:val="00FB4A57"/>
    <w:rsid w:val="00FB5188"/>
    <w:rsid w:val="00FB59DD"/>
    <w:rsid w:val="00FB6295"/>
    <w:rsid w:val="00FB72A7"/>
    <w:rsid w:val="00FB72D2"/>
    <w:rsid w:val="00FB7557"/>
    <w:rsid w:val="00FC00C5"/>
    <w:rsid w:val="00FC0170"/>
    <w:rsid w:val="00FC065C"/>
    <w:rsid w:val="00FC0BFB"/>
    <w:rsid w:val="00FC0C41"/>
    <w:rsid w:val="00FC1089"/>
    <w:rsid w:val="00FC21B3"/>
    <w:rsid w:val="00FC23E4"/>
    <w:rsid w:val="00FC2A43"/>
    <w:rsid w:val="00FC3F60"/>
    <w:rsid w:val="00FC4EF3"/>
    <w:rsid w:val="00FC512A"/>
    <w:rsid w:val="00FC5468"/>
    <w:rsid w:val="00FC5B36"/>
    <w:rsid w:val="00FC7BB4"/>
    <w:rsid w:val="00FC7DF2"/>
    <w:rsid w:val="00FD06FE"/>
    <w:rsid w:val="00FD1578"/>
    <w:rsid w:val="00FD2513"/>
    <w:rsid w:val="00FD30BA"/>
    <w:rsid w:val="00FD3718"/>
    <w:rsid w:val="00FD3A56"/>
    <w:rsid w:val="00FD46DF"/>
    <w:rsid w:val="00FD4ADF"/>
    <w:rsid w:val="00FD4D8C"/>
    <w:rsid w:val="00FD5447"/>
    <w:rsid w:val="00FD58B6"/>
    <w:rsid w:val="00FD62F4"/>
    <w:rsid w:val="00FD6317"/>
    <w:rsid w:val="00FD7157"/>
    <w:rsid w:val="00FD7536"/>
    <w:rsid w:val="00FD7CEB"/>
    <w:rsid w:val="00FD7FE2"/>
    <w:rsid w:val="00FE10A9"/>
    <w:rsid w:val="00FE10F3"/>
    <w:rsid w:val="00FE13D8"/>
    <w:rsid w:val="00FE1FC4"/>
    <w:rsid w:val="00FE2EB6"/>
    <w:rsid w:val="00FE3214"/>
    <w:rsid w:val="00FE3535"/>
    <w:rsid w:val="00FE41DF"/>
    <w:rsid w:val="00FE4CEB"/>
    <w:rsid w:val="00FE4D79"/>
    <w:rsid w:val="00FE58C2"/>
    <w:rsid w:val="00FE5D49"/>
    <w:rsid w:val="00FE6FBF"/>
    <w:rsid w:val="00FE739A"/>
    <w:rsid w:val="00FF0273"/>
    <w:rsid w:val="00FF08BD"/>
    <w:rsid w:val="00FF13B7"/>
    <w:rsid w:val="00FF1A0D"/>
    <w:rsid w:val="00FF1A67"/>
    <w:rsid w:val="00FF1D31"/>
    <w:rsid w:val="00FF219F"/>
    <w:rsid w:val="00FF2446"/>
    <w:rsid w:val="00FF2840"/>
    <w:rsid w:val="00FF2DD7"/>
    <w:rsid w:val="00FF464A"/>
    <w:rsid w:val="00FF4762"/>
    <w:rsid w:val="00FF4FF3"/>
    <w:rsid w:val="00FF5519"/>
    <w:rsid w:val="00FF69FE"/>
    <w:rsid w:val="00FF6A75"/>
    <w:rsid w:val="00FF7671"/>
    <w:rsid w:val="00FF7C94"/>
    <w:rsid w:val="00FF7D93"/>
    <w:rsid w:val="0C950205"/>
    <w:rsid w:val="2FFDB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F08A3"/>
  <w15:docId w15:val="{5CBE0AB5-9288-45EB-8762-A12DE46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F7"/>
    <w:pPr>
      <w:spacing w:before="142"/>
      <w:ind w:firstLine="3"/>
      <w:jc w:val="both"/>
    </w:pPr>
    <w:rPr>
      <w:rFonts w:eastAsia="Times New Roman" w:cs="Calibri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B6E72"/>
    <w:pPr>
      <w:keepNext/>
      <w:keepLines/>
      <w:numPr>
        <w:numId w:val="2"/>
      </w:numPr>
      <w:shd w:val="clear" w:color="auto" w:fill="1F497D"/>
      <w:spacing w:before="240" w:after="240"/>
      <w:jc w:val="left"/>
      <w:outlineLvl w:val="0"/>
    </w:pPr>
    <w:rPr>
      <w:b/>
      <w:bCs/>
      <w:color w:val="FFFFF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A55817"/>
    <w:pPr>
      <w:numPr>
        <w:numId w:val="29"/>
      </w:numPr>
      <w:shd w:val="clear" w:color="auto" w:fill="BDD6EE" w:themeFill="accent5" w:themeFillTint="66"/>
      <w:ind w:left="720" w:right="79" w:hanging="450"/>
      <w:outlineLvl w:val="1"/>
    </w:pPr>
    <w:rPr>
      <w:rFonts w:ascii="Arial" w:hAnsi="Arial" w:cs="Arial"/>
      <w:color w:val="auto"/>
      <w:sz w:val="22"/>
      <w:szCs w:val="22"/>
      <w:lang w:val="es-HN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370E98"/>
    <w:pPr>
      <w:numPr>
        <w:numId w:val="0"/>
      </w:numPr>
      <w:tabs>
        <w:tab w:val="left" w:pos="180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2AC"/>
    <w:pPr>
      <w:keepNext/>
      <w:outlineLvl w:val="4"/>
    </w:pPr>
    <w:rPr>
      <w:sz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6E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6E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6E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6E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E72"/>
    <w:rPr>
      <w:rFonts w:eastAsia="Times New Roman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customStyle="1" w:styleId="Heading2Char">
    <w:name w:val="Heading 2 Char"/>
    <w:link w:val="Heading2"/>
    <w:uiPriority w:val="9"/>
    <w:rsid w:val="00A55817"/>
    <w:rPr>
      <w:rFonts w:ascii="Arial" w:eastAsia="Times New Roman" w:hAnsi="Arial" w:cs="Arial"/>
      <w:b/>
      <w:bCs/>
      <w:sz w:val="22"/>
      <w:szCs w:val="22"/>
      <w:shd w:val="clear" w:color="auto" w:fill="BDD6EE" w:themeFill="accent5" w:themeFillTint="66"/>
      <w:lang w:val="es-HN" w:eastAsia="es-ES"/>
    </w:rPr>
  </w:style>
  <w:style w:type="character" w:customStyle="1" w:styleId="Heading3Char">
    <w:name w:val="Heading 3 Char"/>
    <w:link w:val="Heading3"/>
    <w:uiPriority w:val="9"/>
    <w:rsid w:val="00370E98"/>
    <w:rPr>
      <w:rFonts w:ascii="Arial" w:eastAsia="Times New Roman" w:hAnsi="Arial" w:cs="Arial"/>
      <w:b/>
      <w:bCs/>
      <w:color w:val="000000"/>
      <w:sz w:val="22"/>
      <w:szCs w:val="24"/>
      <w:shd w:val="clear" w:color="auto" w:fill="8EAADB"/>
      <w:lang w:val="es-ES_tradnl" w:eastAsia="es-ES"/>
    </w:rPr>
  </w:style>
  <w:style w:type="character" w:customStyle="1" w:styleId="Heading5Char">
    <w:name w:val="Heading 5 Char"/>
    <w:link w:val="Heading5"/>
    <w:uiPriority w:val="9"/>
    <w:rsid w:val="00CD42AC"/>
    <w:rPr>
      <w:rFonts w:ascii="Arial" w:eastAsia="Times New Roman" w:hAnsi="Arial" w:cs="Times New Roman"/>
      <w:sz w:val="48"/>
      <w:szCs w:val="24"/>
      <w:lang w:val="es-ES" w:eastAsia="es-ES"/>
    </w:rPr>
  </w:style>
  <w:style w:type="paragraph" w:styleId="Header">
    <w:name w:val="header"/>
    <w:basedOn w:val="Normal"/>
    <w:link w:val="HeaderChar"/>
    <w:rsid w:val="00CD42AC"/>
    <w:rPr>
      <w:b/>
    </w:rPr>
  </w:style>
  <w:style w:type="character" w:customStyle="1" w:styleId="HeaderChar">
    <w:name w:val="Header Char"/>
    <w:link w:val="Header"/>
    <w:rsid w:val="00CD42AC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D42A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CD42AC"/>
    <w:rPr>
      <w:rFonts w:ascii="Arial" w:eastAsia="Times New Roman" w:hAnsi="Arial" w:cs="Times New Roman"/>
      <w:szCs w:val="24"/>
      <w:lang w:val="es-ES" w:eastAsia="es-ES"/>
    </w:rPr>
  </w:style>
  <w:style w:type="character" w:styleId="PageNumber">
    <w:name w:val="page number"/>
    <w:rsid w:val="00CD42AC"/>
    <w:rPr>
      <w:sz w:val="20"/>
    </w:rPr>
  </w:style>
  <w:style w:type="paragraph" w:styleId="BodyText">
    <w:name w:val="Body Text"/>
    <w:basedOn w:val="Normal"/>
    <w:link w:val="BodyTextChar"/>
    <w:rsid w:val="00CD42AC"/>
    <w:rPr>
      <w:b/>
      <w:bCs/>
      <w:szCs w:val="20"/>
      <w:lang w:val="es-MX" w:eastAsia="en-US"/>
    </w:rPr>
  </w:style>
  <w:style w:type="character" w:customStyle="1" w:styleId="BodyTextChar">
    <w:name w:val="Body Text Char"/>
    <w:link w:val="BodyText"/>
    <w:rsid w:val="00CD42AC"/>
    <w:rPr>
      <w:rFonts w:ascii="Arial" w:eastAsia="Times New Roman" w:hAnsi="Arial" w:cs="Times New Roman"/>
      <w:b/>
      <w:bCs/>
      <w:szCs w:val="20"/>
      <w:lang w:val="es-MX"/>
    </w:rPr>
  </w:style>
  <w:style w:type="paragraph" w:styleId="TOC1">
    <w:name w:val="toc 1"/>
    <w:basedOn w:val="Normal"/>
    <w:next w:val="Normal"/>
    <w:autoRedefine/>
    <w:uiPriority w:val="39"/>
    <w:rsid w:val="00115237"/>
    <w:pPr>
      <w:tabs>
        <w:tab w:val="left" w:pos="360"/>
        <w:tab w:val="right" w:leader="underscore" w:pos="9345"/>
      </w:tabs>
      <w:spacing w:before="120"/>
      <w:jc w:val="left"/>
    </w:pPr>
    <w:rPr>
      <w:rFonts w:ascii="Arial" w:hAnsi="Arial"/>
      <w:b/>
      <w:bCs/>
      <w:iCs/>
    </w:rPr>
  </w:style>
  <w:style w:type="character" w:styleId="Hyperlink">
    <w:name w:val="Hyperlink"/>
    <w:uiPriority w:val="99"/>
    <w:rsid w:val="00CD42AC"/>
    <w:rPr>
      <w:color w:val="0000FF"/>
      <w:u w:val="single"/>
    </w:rPr>
  </w:style>
  <w:style w:type="paragraph" w:styleId="ListParagraph">
    <w:name w:val="List Paragraph"/>
    <w:aliases w:val="Citation List,본문(내용),List Paragraph (numbered (a)),Liste à puce - SC,Capítulo,corp de texte,Tab n1,Paragraphe de liste num,Paragraphe de liste 1,Listes,Paragraphe  revu,Figures,References,lp1,lp11,List Paragraph11,Bullet 1,Bulletted,Bulle"/>
    <w:basedOn w:val="Normal"/>
    <w:link w:val="ListParagraphChar"/>
    <w:uiPriority w:val="34"/>
    <w:qFormat/>
    <w:rsid w:val="00CD42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C16"/>
    <w:rPr>
      <w:rFonts w:ascii="Tahoma" w:eastAsia="Times New Roman" w:hAnsi="Tahoma" w:cs="Tahoma"/>
      <w:sz w:val="16"/>
      <w:szCs w:val="16"/>
      <w:lang w:val="es-ES" w:eastAsia="es-ES"/>
    </w:rPr>
  </w:style>
  <w:style w:type="table" w:styleId="LightShading-Accent5">
    <w:name w:val="Light Shading Accent 5"/>
    <w:basedOn w:val="TableNormal"/>
    <w:uiPriority w:val="60"/>
    <w:rsid w:val="00653AA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A231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A2314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2314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6936CB"/>
    <w:pPr>
      <w:tabs>
        <w:tab w:val="right" w:leader="underscore" w:pos="9345"/>
      </w:tabs>
      <w:spacing w:before="120"/>
      <w:ind w:left="720" w:hanging="360"/>
      <w:jc w:val="left"/>
    </w:pPr>
    <w:rPr>
      <w:rFonts w:ascii="Arial" w:hAnsi="Arial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313AC"/>
    <w:pPr>
      <w:ind w:left="360" w:firstLine="0"/>
      <w:jc w:val="left"/>
    </w:pPr>
    <w:rPr>
      <w:rFonts w:ascii="Arial" w:hAnsi="Arial"/>
      <w:szCs w:val="20"/>
    </w:rPr>
  </w:style>
  <w:style w:type="character" w:styleId="CommentReference">
    <w:name w:val="annotation reference"/>
    <w:uiPriority w:val="99"/>
    <w:unhideWhenUsed/>
    <w:rsid w:val="004A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3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531F"/>
    <w:rPr>
      <w:rFonts w:ascii="Arial" w:eastAsia="Times New Roman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31F"/>
    <w:rPr>
      <w:rFonts w:ascii="Arial" w:eastAsia="Times New Roman" w:hAnsi="Arial"/>
      <w:b/>
      <w:bCs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716542"/>
    <w:rPr>
      <w:w w:val="90"/>
      <w:sz w:val="20"/>
      <w:szCs w:val="20"/>
      <w:lang w:val="es-MX" w:eastAsia="en-US"/>
    </w:rPr>
  </w:style>
  <w:style w:type="character" w:customStyle="1" w:styleId="FootnoteTextChar">
    <w:name w:val="Footnote Text Char"/>
    <w:link w:val="FootnoteText"/>
    <w:uiPriority w:val="99"/>
    <w:semiHidden/>
    <w:rsid w:val="00716542"/>
    <w:rPr>
      <w:rFonts w:ascii="Arial" w:eastAsia="Times New Roman" w:hAnsi="Arial"/>
      <w:w w:val="90"/>
      <w:lang w:val="es-MX"/>
    </w:rPr>
  </w:style>
  <w:style w:type="character" w:styleId="FootnoteReference">
    <w:name w:val="footnote reference"/>
    <w:uiPriority w:val="99"/>
    <w:semiHidden/>
    <w:rsid w:val="00716542"/>
    <w:rPr>
      <w:vertAlign w:val="superscript"/>
    </w:rPr>
  </w:style>
  <w:style w:type="paragraph" w:customStyle="1" w:styleId="Descriptores">
    <w:name w:val="Descriptores"/>
    <w:basedOn w:val="Normal"/>
    <w:rsid w:val="002E509F"/>
    <w:pPr>
      <w:spacing w:line="480" w:lineRule="atLeast"/>
    </w:pPr>
    <w:rPr>
      <w:rFonts w:ascii="Courier New" w:hAnsi="Courier New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0C46E5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link w:val="Heading6"/>
    <w:uiPriority w:val="9"/>
    <w:semiHidden/>
    <w:rsid w:val="000C46E5"/>
    <w:rPr>
      <w:rFonts w:ascii="Cambria" w:eastAsia="Times New Roman" w:hAnsi="Cambria"/>
      <w:i/>
      <w:iCs/>
      <w:color w:val="243F60"/>
      <w:sz w:val="22"/>
      <w:szCs w:val="24"/>
      <w:lang w:val="es-ES" w:eastAsia="es-ES"/>
    </w:rPr>
  </w:style>
  <w:style w:type="character" w:customStyle="1" w:styleId="Heading7Char">
    <w:name w:val="Heading 7 Char"/>
    <w:link w:val="Heading7"/>
    <w:uiPriority w:val="9"/>
    <w:semiHidden/>
    <w:rsid w:val="000C46E5"/>
    <w:rPr>
      <w:rFonts w:ascii="Cambria" w:eastAsia="Times New Roman" w:hAnsi="Cambria"/>
      <w:i/>
      <w:iCs/>
      <w:color w:val="404040"/>
      <w:sz w:val="22"/>
      <w:szCs w:val="24"/>
      <w:lang w:val="es-ES" w:eastAsia="es-ES"/>
    </w:rPr>
  </w:style>
  <w:style w:type="character" w:customStyle="1" w:styleId="Heading8Char">
    <w:name w:val="Heading 8 Char"/>
    <w:link w:val="Heading8"/>
    <w:uiPriority w:val="9"/>
    <w:semiHidden/>
    <w:rsid w:val="000C46E5"/>
    <w:rPr>
      <w:rFonts w:ascii="Cambria" w:eastAsia="Times New Roman" w:hAnsi="Cambria"/>
      <w:color w:val="404040"/>
      <w:lang w:val="es-ES" w:eastAsia="es-ES"/>
    </w:rPr>
  </w:style>
  <w:style w:type="character" w:customStyle="1" w:styleId="Heading9Char">
    <w:name w:val="Heading 9 Char"/>
    <w:link w:val="Heading9"/>
    <w:uiPriority w:val="9"/>
    <w:semiHidden/>
    <w:rsid w:val="000C46E5"/>
    <w:rPr>
      <w:rFonts w:ascii="Cambria" w:eastAsia="Times New Roman" w:hAnsi="Cambria"/>
      <w:i/>
      <w:iCs/>
      <w:color w:val="404040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C46E5"/>
    <w:pPr>
      <w:spacing w:before="480"/>
      <w:outlineLvl w:val="9"/>
    </w:pPr>
    <w:rPr>
      <w:rFonts w:ascii="Cambria" w:hAnsi="Cambria"/>
      <w:color w:val="365F91"/>
      <w:lang w:val="en-US" w:eastAsia="en-US"/>
    </w:rPr>
  </w:style>
  <w:style w:type="paragraph" w:styleId="Revision">
    <w:name w:val="Revision"/>
    <w:hidden/>
    <w:uiPriority w:val="99"/>
    <w:semiHidden/>
    <w:rsid w:val="000C46E5"/>
    <w:pPr>
      <w:ind w:left="357" w:hanging="357"/>
      <w:jc w:val="both"/>
    </w:pPr>
    <w:rPr>
      <w:rFonts w:ascii="Arial" w:eastAsia="Times New Roman" w:hAnsi="Arial"/>
      <w:sz w:val="22"/>
      <w:szCs w:val="24"/>
      <w:lang w:val="es-ES" w:eastAsia="es-ES"/>
    </w:rPr>
  </w:style>
  <w:style w:type="paragraph" w:styleId="NoSpacing">
    <w:name w:val="No Spacing"/>
    <w:uiPriority w:val="1"/>
    <w:qFormat/>
    <w:rsid w:val="000C46E5"/>
    <w:pPr>
      <w:ind w:left="357" w:hanging="357"/>
      <w:jc w:val="both"/>
    </w:pPr>
    <w:rPr>
      <w:sz w:val="22"/>
      <w:szCs w:val="22"/>
      <w:lang w:val="es-HN"/>
    </w:rPr>
  </w:style>
  <w:style w:type="table" w:styleId="TableGrid">
    <w:name w:val="Table Grid"/>
    <w:basedOn w:val="TableNormal"/>
    <w:rsid w:val="00ED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4934"/>
    <w:pPr>
      <w:spacing w:before="100" w:beforeAutospacing="1" w:after="100" w:afterAutospacing="1"/>
    </w:pPr>
    <w:rPr>
      <w:rFonts w:ascii="Times New Roman" w:hAnsi="Times New Roman"/>
      <w:lang w:val="es-HN" w:eastAsia="es-HN"/>
    </w:rPr>
  </w:style>
  <w:style w:type="paragraph" w:customStyle="1" w:styleId="Default">
    <w:name w:val="Default"/>
    <w:rsid w:val="000B1B63"/>
    <w:pPr>
      <w:autoSpaceDE w:val="0"/>
      <w:autoSpaceDN w:val="0"/>
      <w:adjustRightInd w:val="0"/>
      <w:ind w:left="357" w:hanging="357"/>
      <w:jc w:val="both"/>
    </w:pPr>
    <w:rPr>
      <w:rFonts w:cs="Calibri"/>
      <w:color w:val="000000"/>
      <w:sz w:val="24"/>
      <w:szCs w:val="24"/>
      <w:lang w:val="es-HN" w:eastAsia="es-HN"/>
    </w:rPr>
  </w:style>
  <w:style w:type="character" w:customStyle="1" w:styleId="estilo1231">
    <w:name w:val="estilo1231"/>
    <w:rsid w:val="00AB7177"/>
    <w:rPr>
      <w:rFonts w:ascii="Tahoma" w:hAnsi="Tahoma" w:cs="Tahoma" w:hint="default"/>
      <w:sz w:val="20"/>
      <w:szCs w:val="20"/>
    </w:rPr>
  </w:style>
  <w:style w:type="numbering" w:customStyle="1" w:styleId="Style1">
    <w:name w:val="Style1"/>
    <w:uiPriority w:val="99"/>
    <w:rsid w:val="000C3AC2"/>
    <w:pPr>
      <w:numPr>
        <w:numId w:val="1"/>
      </w:numPr>
    </w:pPr>
  </w:style>
  <w:style w:type="character" w:styleId="Strong">
    <w:name w:val="Strong"/>
    <w:uiPriority w:val="22"/>
    <w:qFormat/>
    <w:rsid w:val="00FA62F1"/>
    <w:rPr>
      <w:b/>
      <w:bCs/>
    </w:rPr>
  </w:style>
  <w:style w:type="paragraph" w:customStyle="1" w:styleId="Cuerpo">
    <w:name w:val="Cuerpo"/>
    <w:rsid w:val="004262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paragraph" w:styleId="TOC4">
    <w:name w:val="toc 4"/>
    <w:basedOn w:val="Normal"/>
    <w:next w:val="Normal"/>
    <w:autoRedefine/>
    <w:uiPriority w:val="39"/>
    <w:unhideWhenUsed/>
    <w:rsid w:val="00023610"/>
    <w:pPr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23610"/>
    <w:pPr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23610"/>
    <w:pPr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23610"/>
    <w:pPr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23610"/>
    <w:pPr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23610"/>
    <w:pPr>
      <w:ind w:left="1760"/>
      <w:jc w:val="left"/>
    </w:pPr>
    <w:rPr>
      <w:sz w:val="20"/>
      <w:szCs w:val="20"/>
    </w:rPr>
  </w:style>
  <w:style w:type="character" w:styleId="UnresolvedMention">
    <w:name w:val="Unresolved Mention"/>
    <w:uiPriority w:val="99"/>
    <w:semiHidden/>
    <w:unhideWhenUsed/>
    <w:rsid w:val="00111674"/>
    <w:rPr>
      <w:color w:val="605E5C"/>
      <w:shd w:val="clear" w:color="auto" w:fill="E1DFDD"/>
    </w:rPr>
  </w:style>
  <w:style w:type="character" w:customStyle="1" w:styleId="ListParagraphChar">
    <w:name w:val="List Paragraph Char"/>
    <w:aliases w:val="Citation List Char,본문(내용) Char,List Paragraph (numbered (a)) Char,Liste à puce - SC Char,Capítulo Char,corp de texte Char,Tab n1 Char,Paragraphe de liste num Char,Paragraphe de liste 1 Char,Listes Char,Paragraphe  revu Char,lp1 Char"/>
    <w:link w:val="ListParagraph"/>
    <w:uiPriority w:val="34"/>
    <w:qFormat/>
    <w:locked/>
    <w:rsid w:val="00731A9E"/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i">
    <w:name w:val="(i)"/>
    <w:basedOn w:val="Normal"/>
    <w:link w:val="iChar"/>
    <w:rsid w:val="00B91F2A"/>
    <w:pPr>
      <w:suppressAutoHyphens/>
      <w:spacing w:before="0"/>
      <w:ind w:firstLine="0"/>
    </w:pPr>
    <w:rPr>
      <w:rFonts w:ascii="Tms Rmn" w:hAnsi="Tms Rmn" w:cs="Times New Roman"/>
      <w:sz w:val="22"/>
      <w:szCs w:val="20"/>
      <w:lang w:val="en-US" w:eastAsia="en-US"/>
    </w:rPr>
  </w:style>
  <w:style w:type="character" w:customStyle="1" w:styleId="iChar">
    <w:name w:val="(i) Char"/>
    <w:link w:val="i"/>
    <w:rsid w:val="00B91F2A"/>
    <w:rPr>
      <w:rFonts w:ascii="Tms Rmn" w:eastAsia="Times New Roman" w:hAnsi="Tms Rmn"/>
      <w:sz w:val="22"/>
      <w:lang w:val="en-US" w:eastAsia="en-US"/>
    </w:rPr>
  </w:style>
  <w:style w:type="paragraph" w:customStyle="1" w:styleId="Tabladecontenido">
    <w:name w:val="Tabla de contenido"/>
    <w:basedOn w:val="Heading1"/>
    <w:link w:val="TabladecontenidoChar"/>
    <w:qFormat/>
    <w:rsid w:val="009D4306"/>
    <w:pPr>
      <w:numPr>
        <w:numId w:val="0"/>
      </w:numPr>
    </w:pPr>
  </w:style>
  <w:style w:type="character" w:customStyle="1" w:styleId="TabladecontenidoChar">
    <w:name w:val="Tabla de contenido Char"/>
    <w:basedOn w:val="Heading1Char"/>
    <w:link w:val="Tabladecontenido"/>
    <w:rsid w:val="009D4306"/>
    <w:rPr>
      <w:rFonts w:ascii="Calibri" w:eastAsia="Times New Roman" w:hAnsi="Calibri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styleId="Emphasis">
    <w:name w:val="Emphasis"/>
    <w:aliases w:val="Nivel 1"/>
    <w:basedOn w:val="DefaultParagraphFont"/>
    <w:uiPriority w:val="20"/>
    <w:qFormat/>
    <w:rsid w:val="00370E98"/>
    <w:rPr>
      <w:i/>
      <w:iCs/>
      <w:color w:val="auto"/>
    </w:rPr>
  </w:style>
  <w:style w:type="paragraph" w:customStyle="1" w:styleId="Head2">
    <w:name w:val="Head 2"/>
    <w:basedOn w:val="Normal"/>
    <w:autoRedefine/>
    <w:rsid w:val="00AE5D20"/>
    <w:pPr>
      <w:spacing w:before="120" w:after="120"/>
      <w:ind w:firstLine="0"/>
    </w:pPr>
    <w:rPr>
      <w:rFonts w:ascii="Times New Roman" w:hAnsi="Times New Roman" w:cs="Times New Roman"/>
      <w:b/>
      <w:szCs w:val="20"/>
      <w:lang w:val="en-GB" w:eastAsia="en-US"/>
    </w:rPr>
  </w:style>
  <w:style w:type="paragraph" w:customStyle="1" w:styleId="Ttulosgua">
    <w:name w:val="Títulos guía"/>
    <w:basedOn w:val="Heading1"/>
    <w:link w:val="TtulosguaChar"/>
    <w:qFormat/>
    <w:rsid w:val="00EF25FD"/>
    <w:rPr>
      <w:rFonts w:ascii="Arial" w:hAnsi="Arial" w:cs="Arial"/>
      <w:sz w:val="24"/>
      <w:szCs w:val="24"/>
    </w:rPr>
  </w:style>
  <w:style w:type="paragraph" w:customStyle="1" w:styleId="Tituloanexogua">
    <w:name w:val="Titulo anexo guía"/>
    <w:basedOn w:val="Heading2"/>
    <w:link w:val="TituloanexoguaChar"/>
    <w:qFormat/>
    <w:rsid w:val="00EF25FD"/>
    <w:pPr>
      <w:numPr>
        <w:numId w:val="15"/>
      </w:numPr>
    </w:pPr>
  </w:style>
  <w:style w:type="character" w:customStyle="1" w:styleId="TtulosguaChar">
    <w:name w:val="Títulos guía Char"/>
    <w:basedOn w:val="Heading1Char"/>
    <w:link w:val="Ttulosgua"/>
    <w:rsid w:val="00EF25FD"/>
    <w:rPr>
      <w:rFonts w:ascii="Arial" w:eastAsia="Times New Roman" w:hAnsi="Arial" w:cs="Arial"/>
      <w:b/>
      <w:bCs/>
      <w:color w:val="FFFFFF"/>
      <w:sz w:val="24"/>
      <w:szCs w:val="24"/>
      <w:shd w:val="clear" w:color="auto" w:fill="1F497D"/>
      <w:lang w:val="es-ES" w:eastAsia="es-ES"/>
    </w:rPr>
  </w:style>
  <w:style w:type="character" w:customStyle="1" w:styleId="TituloanexoguaChar">
    <w:name w:val="Titulo anexo guía Char"/>
    <w:basedOn w:val="Heading2Char"/>
    <w:link w:val="Tituloanexogua"/>
    <w:rsid w:val="00EF25FD"/>
    <w:rPr>
      <w:rFonts w:ascii="Arial" w:eastAsia="Times New Roman" w:hAnsi="Arial" w:cs="Arial"/>
      <w:b/>
      <w:bCs/>
      <w:sz w:val="22"/>
      <w:szCs w:val="22"/>
      <w:shd w:val="clear" w:color="auto" w:fill="BDD6EE" w:themeFill="accent5" w:themeFillTint="66"/>
      <w:lang w:val="es-HN" w:eastAsia="es-ES"/>
    </w:rPr>
  </w:style>
  <w:style w:type="table" w:customStyle="1" w:styleId="TableGrid1">
    <w:name w:val="Table Grid1"/>
    <w:basedOn w:val="TableNormal"/>
    <w:next w:val="TableGrid"/>
    <w:uiPriority w:val="39"/>
    <w:rsid w:val="00EC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179A3"/>
    <w:rPr>
      <w:rFonts w:ascii="Times New Roman" w:eastAsia="MS Mincho" w:hAnsi="Times New Roman"/>
      <w:lang w:val="es-HN"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D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30BA"/>
    <w:rPr>
      <w:rFonts w:eastAsia="Times New Roman" w:cs="Calibri"/>
      <w:sz w:val="24"/>
      <w:szCs w:val="24"/>
      <w:lang w:val="es-ES" w:eastAsia="es-ES"/>
    </w:rPr>
  </w:style>
  <w:style w:type="paragraph" w:customStyle="1" w:styleId="FooterOdd">
    <w:name w:val="Footer Odd"/>
    <w:basedOn w:val="Normal"/>
    <w:qFormat/>
    <w:rsid w:val="0087614D"/>
    <w:pPr>
      <w:pBdr>
        <w:top w:val="single" w:sz="4" w:space="1" w:color="4472C4" w:themeColor="accent1"/>
      </w:pBdr>
      <w:spacing w:before="0" w:after="180" w:line="264" w:lineRule="auto"/>
      <w:ind w:firstLine="0"/>
      <w:jc w:val="right"/>
    </w:pPr>
    <w:rPr>
      <w:rFonts w:asciiTheme="minorHAnsi" w:eastAsiaTheme="minorHAnsi" w:hAnsiTheme="minorHAnsi" w:cs="Times New Roman"/>
      <w:color w:val="44546A" w:themeColor="text2"/>
      <w:sz w:val="20"/>
      <w:szCs w:val="20"/>
      <w:lang w:val="en-US" w:eastAsia="ja-JP"/>
    </w:rPr>
  </w:style>
  <w:style w:type="numbering" w:customStyle="1" w:styleId="Style11">
    <w:name w:val="Style11"/>
    <w:uiPriority w:val="99"/>
    <w:rsid w:val="0074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s://scsanctions.un.org/search/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sanctionssearch.ofac.treas.gov/" TargetMode="External"/><Relationship Id="rId25" Type="http://schemas.openxmlformats.org/officeDocument/2006/relationships/footer" Target="footer3.xml"/><Relationship Id="rId12" Type="http://schemas.openxmlformats.org/officeDocument/2006/relationships/webSettings" Target="webSetting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yperlink" Target="https://www.worldbank.org/en/projects-operations/procurement/debarred-firm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yperlink" Target="https://webgate.ec.europa.eu/fsd/fsf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s://sanctionssearchapp.ofsi.hmtreasury.gov.uk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f6b741d0-ebe5-4ad5-bd7e-0a71453bf149" origin="defaultValue">
  <element uid="821e417d-62f8-45b0-b0d9-e3b9147d3e16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4164e-379f-416b-88a5-a83a76e33ca9">
      <Terms xmlns="http://schemas.microsoft.com/office/infopath/2007/PartnerControls"/>
    </lcf76f155ced4ddcb4097134ff3c332f>
    <TaxCatchAll xmlns="680a8b64-0701-4fed-bce8-d373f9ec605d" xsi:nil="true"/>
  </documentManagement>
</p:properties>
</file>

<file path=customXml/item4.xml><?xml version="1.0" encoding="utf-8"?>
<LongProperties xmlns="http://schemas.microsoft.com/office/2006/metadata/longProperties">
  <LongProp xmlns="" name="SharedWithUsers"><![CDATA[88;#Noel Carranza;#6;#Luis Rivas;#431;#Carlos Flores;#475;#Francisco Cornejo;#170;#Juan Navarro;#490;#Gilma Valeria Martinez;#489;#Hermes Romero;#163;#Maria Linares;#82;#Estrella Aguilar;#491;#Juan Mourra;#90;#Linda Chirinos;#492;#Dante Mossi;#493;#Julio Eduardo Martinez Bichara;#494;#Carla Espinoza;#156;#Sonia Maritza Cibrian]]></LongProp>
</LongProperties>
</file>

<file path=customXml/item5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+QkNJRVxOQ2FycmFuejwvVXNlck5hbWU+PERhdGVUaW1lPjAzLzA4LzIwMTggMTA6NDE6MjggcC5tLjwvRGF0ZVRpbWU+PExhYmVsU3RyaW5nPlVzbyBJbnRlcm5vPC9MYWJlbFN0cmluZz48L2l0ZW0+PC9sYWJlbEhpc3Rvcnk+</Value>
</WrappedLabelHistory>
</file>

<file path=customXml/item6.xml><?xml version="1.0" encoding="utf-8"?>
<?mso-contentType ?>
<FormTemplates xmlns="http://schemas.microsoft.com/sharepoint/v3/contenttype/forms"/>
</file>

<file path=customXml/item7.xml><?xml version="1.0" encoding="utf-8"?>
<?mso-contentType ?>
<FormTemplates xmlns="http://schemas.microsoft.com/sharepoint/v3/contenttype/forms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1D06F7EA1EF4494EDA0B590241914" ma:contentTypeVersion="9" ma:contentTypeDescription="Create a new document." ma:contentTypeScope="" ma:versionID="671e7b3da34793db4d31b548601a8a00">
  <xsd:schema xmlns:xsd="http://www.w3.org/2001/XMLSchema" xmlns:xs="http://www.w3.org/2001/XMLSchema" xmlns:p="http://schemas.microsoft.com/office/2006/metadata/properties" xmlns:ns2="b2a4164e-379f-416b-88a5-a83a76e33ca9" xmlns:ns3="680a8b64-0701-4fed-bce8-d373f9ec605d" targetNamespace="http://schemas.microsoft.com/office/2006/metadata/properties" ma:root="true" ma:fieldsID="6ea83b12387e60f93fcd839d90e129af" ns2:_="" ns3:_="">
    <xsd:import namespace="b2a4164e-379f-416b-88a5-a83a76e33ca9"/>
    <xsd:import namespace="680a8b64-0701-4fed-bce8-d373f9ec6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4164e-379f-416b-88a5-a83a76e33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6b41ed0-841c-4289-ba82-c1615b4ee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8b64-0701-4fed-bce8-d373f9ec60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5941ad-70fb-4c03-820e-05adbb196fb3}" ma:internalName="TaxCatchAll" ma:showField="CatchAllData" ma:web="680a8b64-0701-4fed-bce8-d373f9ec6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8FEE4-EB0D-433A-BD0A-1FC456C63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CA69C-730F-4DEB-835A-4E6C876D110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A06C184D-811D-41B4-B7B2-62D6816CDB52}">
  <ds:schemaRefs>
    <ds:schemaRef ds:uri="http://schemas.microsoft.com/office/2006/metadata/properties"/>
    <ds:schemaRef ds:uri="http://schemas.microsoft.com/office/infopath/2007/PartnerControls"/>
    <ds:schemaRef ds:uri="638b9962-e301-4061-9a0d-07dcdaa7de38"/>
  </ds:schemaRefs>
</ds:datastoreItem>
</file>

<file path=customXml/itemProps4.xml><?xml version="1.0" encoding="utf-8"?>
<ds:datastoreItem xmlns:ds="http://schemas.openxmlformats.org/officeDocument/2006/customXml" ds:itemID="{172A32A7-982C-4425-B2B2-5894B745EF44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0DFFFE73-6209-496D-B881-02D8267E609B}">
  <ds:schemaRefs>
    <ds:schemaRef ds:uri="http://www.w3.org/2001/XMLSchema"/>
    <ds:schemaRef ds:uri="http://www.boldonjames.com/2016/02/Classifier/internal/wrappedLabelHistory"/>
  </ds:schemaRefs>
</ds:datastoreItem>
</file>

<file path=customXml/itemProps6.xml><?xml version="1.0" encoding="utf-8"?>
<ds:datastoreItem xmlns:ds="http://schemas.openxmlformats.org/officeDocument/2006/customXml" ds:itemID="{0C31E442-2DD3-4D82-AC6A-910301B82CB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CF370AC-2ED5-4920-BE4D-4F91B4EF1352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2FA29F75-6F02-4B31-9DA0-486DE3BC23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12</Pages>
  <Words>2854</Words>
  <Characters>15700</Characters>
  <Application>Microsoft Office Word</Application>
  <DocSecurity>0</DocSecurity>
  <Lines>130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Manual para la Adquisición, Contratación y Suministros de Bienes y Servicios</vt:lpstr>
      <vt:lpstr>Manual para la Adquisición, Contratación y Suministros de Bienes y Servicios</vt:lpstr>
    </vt:vector>
  </TitlesOfParts>
  <Company>BCIE</Company>
  <LinksUpToDate>false</LinksUpToDate>
  <CharactersWithSpaces>18517</CharactersWithSpaces>
  <SharedDoc>false</SharedDoc>
  <HLinks>
    <vt:vector size="72" baseType="variant">
      <vt:variant>
        <vt:i4>3670126</vt:i4>
      </vt:variant>
      <vt:variant>
        <vt:i4>57</vt:i4>
      </vt:variant>
      <vt:variant>
        <vt:i4>0</vt:i4>
      </vt:variant>
      <vt:variant>
        <vt:i4>5</vt:i4>
      </vt:variant>
      <vt:variant>
        <vt:lpwstr>https://sanctionssearch.ofsi.hmtreasury.gov.uk/</vt:lpwstr>
      </vt:variant>
      <vt:variant>
        <vt:lpwstr/>
      </vt:variant>
      <vt:variant>
        <vt:i4>3997752</vt:i4>
      </vt:variant>
      <vt:variant>
        <vt:i4>54</vt:i4>
      </vt:variant>
      <vt:variant>
        <vt:i4>0</vt:i4>
      </vt:variant>
      <vt:variant>
        <vt:i4>5</vt:i4>
      </vt:variant>
      <vt:variant>
        <vt:lpwstr>https://sanctionssearch.ofac.treas.gov/</vt:lpwstr>
      </vt:variant>
      <vt:variant>
        <vt:lpwstr/>
      </vt:variant>
      <vt:variant>
        <vt:i4>3473515</vt:i4>
      </vt:variant>
      <vt:variant>
        <vt:i4>51</vt:i4>
      </vt:variant>
      <vt:variant>
        <vt:i4>0</vt:i4>
      </vt:variant>
      <vt:variant>
        <vt:i4>5</vt:i4>
      </vt:variant>
      <vt:variant>
        <vt:lpwstr>https://www.worldbank.org/en/projects-operations/procurement/debarred-firms</vt:lpwstr>
      </vt:variant>
      <vt:variant>
        <vt:lpwstr/>
      </vt:variant>
      <vt:variant>
        <vt:i4>3604527</vt:i4>
      </vt:variant>
      <vt:variant>
        <vt:i4>48</vt:i4>
      </vt:variant>
      <vt:variant>
        <vt:i4>0</vt:i4>
      </vt:variant>
      <vt:variant>
        <vt:i4>5</vt:i4>
      </vt:variant>
      <vt:variant>
        <vt:lpwstr>https://webgate.ec.europa.eu/fsd/fsf</vt:lpwstr>
      </vt:variant>
      <vt:variant>
        <vt:lpwstr>!/files</vt:lpwstr>
      </vt:variant>
      <vt:variant>
        <vt:i4>6357055</vt:i4>
      </vt:variant>
      <vt:variant>
        <vt:i4>45</vt:i4>
      </vt:variant>
      <vt:variant>
        <vt:i4>0</vt:i4>
      </vt:variant>
      <vt:variant>
        <vt:i4>5</vt:i4>
      </vt:variant>
      <vt:variant>
        <vt:lpwstr>https://scsanctions.un.org/search/</vt:lpwstr>
      </vt:variant>
      <vt:variant>
        <vt:lpwstr/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_Toc76591529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_Toc76591528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_Toc76591527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_Toc76591526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_Toc76591525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_Toc76591524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_Toc76591523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la Adquisición, Contratación y Suministros de Bienes y Servicios</dc:title>
  <dc:subject/>
  <dc:creator>Adquisiciones BCIE</dc:creator>
  <cp:keywords>[USO INTERNO]</cp:keywords>
  <dc:description/>
  <cp:lastModifiedBy>Linda Bardales</cp:lastModifiedBy>
  <cp:revision>10</cp:revision>
  <cp:lastPrinted>2020-02-07T19:03:00Z</cp:lastPrinted>
  <dcterms:created xsi:type="dcterms:W3CDTF">2021-07-15T21:19:00Z</dcterms:created>
  <dcterms:modified xsi:type="dcterms:W3CDTF">2022-11-29T18:37:00Z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0x0101000991D06F7EA1EF4494EDA0B590241914</vt:lpwstr>
  </property>
  <property fmtid="{D5CDD505-2E9C-101B-9397-08002B2CF9AE}" pid="4" name="docIndexRef">
    <vt:lpwstr>66a36615-b46a-44ad-8ed3-f24e6a935825</vt:lpwstr>
  </property>
  <property fmtid="{D5CDD505-2E9C-101B-9397-08002B2CF9AE}" pid="5" name="bjSaver">
    <vt:lpwstr>8FPwaRq3FmvzEXuAnSy42j+nHwkmttca</vt:lpwstr>
  </property>
  <property fmtid="{D5CDD505-2E9C-101B-9397-08002B2CF9AE}" pid="6" name="bjDocumentSecurityLabel">
    <vt:lpwstr>Uso Interno</vt:lpwstr>
  </property>
  <property fmtid="{D5CDD505-2E9C-101B-9397-08002B2CF9AE}" pid="7" name="dlp-metadata">
    <vt:lpwstr>XYZZYusointerno PLUGH PLOVER</vt:lpwstr>
  </property>
  <property fmtid="{D5CDD505-2E9C-101B-9397-08002B2CF9AE}" pid="8" name="bjFooterBothDocProperty">
    <vt:lpwstr>USO INTERNO</vt:lpwstr>
  </property>
  <property fmtid="{D5CDD505-2E9C-101B-9397-08002B2CF9AE}" pid="9" name="bjFooterFirstPageDocProperty">
    <vt:lpwstr>USO INTERNO</vt:lpwstr>
  </property>
  <property fmtid="{D5CDD505-2E9C-101B-9397-08002B2CF9AE}" pid="10" name="bjFooterEvenPageDocProperty">
    <vt:lpwstr>USO INTERNO</vt:lpwstr>
  </property>
  <property fmtid="{D5CDD505-2E9C-101B-9397-08002B2CF9AE}" pid="11" name="bjLabelHistoryID">
    <vt:lpwstr>{3A822DFE-E95B-4BBD-8967-9F66DE48DABD}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policy="f6b741d0-ebe5-4ad5-bd7e-0a71453bf149" origin="defaultValue" xmlns="http://www.boldonj</vt:lpwstr>
  </property>
  <property fmtid="{D5CDD505-2E9C-101B-9397-08002B2CF9AE}" pid="13" name="bjDocumentLabelXML-0">
    <vt:lpwstr>ames.com/2008/01/sie/internal/label"&gt;&lt;element uid="821e417d-62f8-45b0-b0d9-e3b9147d3e16" value="" /&gt;&lt;/sisl&gt;</vt:lpwstr>
  </property>
  <property fmtid="{D5CDD505-2E9C-101B-9397-08002B2CF9AE}" pid="14" name="Fecha de publicación">
    <vt:lpwstr/>
  </property>
  <property fmtid="{D5CDD505-2E9C-101B-9397-08002B2CF9AE}" pid="15" name="Enlace Web">
    <vt:lpwstr>, </vt:lpwstr>
  </property>
  <property fmtid="{D5CDD505-2E9C-101B-9397-08002B2CF9AE}" pid="16" name="Oficina Involucrada">
    <vt:lpwstr/>
  </property>
  <property fmtid="{D5CDD505-2E9C-101B-9397-08002B2CF9AE}" pid="17" name="Persona que elaboró el comunicado">
    <vt:lpwstr/>
  </property>
  <property fmtid="{D5CDD505-2E9C-101B-9397-08002B2CF9AE}" pid="18" name="Institución Relacionada">
    <vt:lpwstr/>
  </property>
  <property fmtid="{D5CDD505-2E9C-101B-9397-08002B2CF9AE}" pid="19" name="Tema">
    <vt:lpwstr/>
  </property>
  <property fmtid="{D5CDD505-2E9C-101B-9397-08002B2CF9AE}" pid="20" name="Tipo de Actividad">
    <vt:lpwstr>Proyecto</vt:lpwstr>
  </property>
  <property fmtid="{D5CDD505-2E9C-101B-9397-08002B2CF9AE}" pid="21" name="Estado">
    <vt:lpwstr>Publicado</vt:lpwstr>
  </property>
  <property fmtid="{D5CDD505-2E9C-101B-9397-08002B2CF9AE}" pid="22" name="MediaServiceImageTags">
    <vt:lpwstr/>
  </property>
  <property fmtid="{D5CDD505-2E9C-101B-9397-08002B2CF9AE}" pid="23" name="MSIP_Label_8ebb199c-cb02-4581-b1a7-d98fc8612a0e_Enabled">
    <vt:lpwstr>true</vt:lpwstr>
  </property>
  <property fmtid="{D5CDD505-2E9C-101B-9397-08002B2CF9AE}" pid="24" name="MSIP_Label_8ebb199c-cb02-4581-b1a7-d98fc8612a0e_SetDate">
    <vt:lpwstr>2022-11-29T18:37:08Z</vt:lpwstr>
  </property>
  <property fmtid="{D5CDD505-2E9C-101B-9397-08002B2CF9AE}" pid="25" name="MSIP_Label_8ebb199c-cb02-4581-b1a7-d98fc8612a0e_Method">
    <vt:lpwstr>Privileged</vt:lpwstr>
  </property>
  <property fmtid="{D5CDD505-2E9C-101B-9397-08002B2CF9AE}" pid="26" name="MSIP_Label_8ebb199c-cb02-4581-b1a7-d98fc8612a0e_Name">
    <vt:lpwstr>Publico_UVA</vt:lpwstr>
  </property>
  <property fmtid="{D5CDD505-2E9C-101B-9397-08002B2CF9AE}" pid="27" name="MSIP_Label_8ebb199c-cb02-4581-b1a7-d98fc8612a0e_SiteId">
    <vt:lpwstr>7c454549-6212-4ac1-be14-96aadbceb0ba</vt:lpwstr>
  </property>
  <property fmtid="{D5CDD505-2E9C-101B-9397-08002B2CF9AE}" pid="28" name="MSIP_Label_8ebb199c-cb02-4581-b1a7-d98fc8612a0e_ActionId">
    <vt:lpwstr>81a0a6f3-c795-4dce-989f-35f3163ef486</vt:lpwstr>
  </property>
  <property fmtid="{D5CDD505-2E9C-101B-9397-08002B2CF9AE}" pid="29" name="MSIP_Label_8ebb199c-cb02-4581-b1a7-d98fc8612a0e_ContentBits">
    <vt:lpwstr>2</vt:lpwstr>
  </property>
</Properties>
</file>